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uto"/>
        <w:ind w:left="0" w:right="0" w:firstLine="420"/>
        <w:jc w:val="center"/>
        <w:rPr>
          <w:rFonts w:hint="eastAsia" w:ascii="方正小标宋简体" w:hAnsi="方正小标宋简体" w:eastAsia="方正小标宋简体" w:cs="方正小标宋简体"/>
          <w:sz w:val="30"/>
          <w:szCs w:val="30"/>
        </w:rPr>
      </w:pPr>
      <w:bookmarkStart w:id="0" w:name="_GoBack"/>
      <w:r>
        <w:rPr>
          <w:rFonts w:hint="eastAsia" w:ascii="方正小标宋简体" w:hAnsi="方正小标宋简体" w:eastAsia="方正小标宋简体" w:cs="方正小标宋简体"/>
          <w:sz w:val="30"/>
          <w:szCs w:val="30"/>
        </w:rPr>
        <w:t>2019年度北仑区供销合作社联合社</w:t>
      </w:r>
    </w:p>
    <w:p>
      <w:pPr>
        <w:pStyle w:val="2"/>
        <w:keepNext w:val="0"/>
        <w:keepLines w:val="0"/>
        <w:widowControl/>
        <w:suppressLineNumbers w:val="0"/>
        <w:spacing w:before="0" w:beforeAutospacing="0" w:after="0" w:afterAutospacing="0" w:line="240" w:lineRule="auto"/>
        <w:ind w:left="0" w:right="0" w:firstLine="420"/>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政府信息公开工作年度报告</w:t>
      </w:r>
    </w:p>
    <w:bookmarkEnd w:id="0"/>
    <w:p>
      <w:pPr>
        <w:pStyle w:val="2"/>
        <w:keepNext w:val="0"/>
        <w:keepLines w:val="0"/>
        <w:widowControl/>
        <w:suppressLineNumbers w:val="0"/>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rPr>
      </w:pPr>
    </w:p>
    <w:p>
      <w:pPr>
        <w:pStyle w:val="2"/>
        <w:keepNext w:val="0"/>
        <w:keepLines w:val="0"/>
        <w:widowControl/>
        <w:suppressLineNumbers w:val="0"/>
        <w:spacing w:before="0" w:beforeAutospacing="0" w:after="0" w:afterAutospacing="0" w:line="420" w:lineRule="atLeast"/>
        <w:ind w:left="0" w:right="0" w:firstLine="420"/>
      </w:pPr>
      <w:r>
        <w:t>根据《中华人民共和国政府信息公开条例》和《宁波市政府信息公开规定》要求，现公布2019年度北仑区供销合作社联合社政府信息公开工作年度报告。</w:t>
      </w:r>
    </w:p>
    <w:p>
      <w:pPr>
        <w:pStyle w:val="2"/>
        <w:keepNext w:val="0"/>
        <w:keepLines w:val="0"/>
        <w:widowControl/>
        <w:suppressLineNumbers w:val="0"/>
        <w:spacing w:before="0" w:beforeAutospacing="0" w:after="0" w:afterAutospacing="0" w:line="420" w:lineRule="atLeast"/>
        <w:ind w:left="0" w:right="0" w:firstLine="420"/>
      </w:pPr>
      <w:r>
        <w:t>报告全文包括概述，主动公开政府信息情况、依申请公开政府信息情况、政府信息公开收费及减免情况、因政府信息公开申请行政复议和提起行政诉讼情况、政府信息公开工作存在的主要问题及改进措施、其他需要报告的事项等七个部分。本年度报告数据的统计期限为2019年1月1日至12月31日。如有疑问，请与北仑区供销联社办公室联系(地址：北仑新碶建行路1号；邮编：315800；电话：0574-86783228；传真：0574-86783215；邮箱：</w:t>
      </w:r>
      <w:r>
        <w:fldChar w:fldCharType="begin"/>
      </w:r>
      <w:r>
        <w:instrText xml:space="preserve"> HYPERLINK "mailto:nbgxs@ningbo.gov.cn" </w:instrText>
      </w:r>
      <w:r>
        <w:fldChar w:fldCharType="separate"/>
      </w:r>
      <w:r>
        <w:rPr>
          <w:rStyle w:val="5"/>
        </w:rPr>
        <w:t>blgxs@1</w:t>
      </w:r>
      <w:r>
        <w:fldChar w:fldCharType="end"/>
      </w:r>
      <w:r>
        <w:t>63.com；办公时间：区政府统一规定的工作时间)。</w:t>
      </w:r>
    </w:p>
    <w:p>
      <w:pPr>
        <w:pStyle w:val="2"/>
        <w:keepNext w:val="0"/>
        <w:keepLines w:val="0"/>
        <w:widowControl/>
        <w:suppressLineNumbers w:val="0"/>
        <w:spacing w:before="0" w:beforeAutospacing="0" w:after="0" w:afterAutospacing="0" w:line="420" w:lineRule="atLeast"/>
        <w:ind w:left="0" w:right="0" w:firstLine="420"/>
      </w:pPr>
      <w:r>
        <w:t>一、2019年政府信息公开工作概述</w:t>
      </w:r>
    </w:p>
    <w:p>
      <w:pPr>
        <w:pStyle w:val="2"/>
        <w:keepNext w:val="0"/>
        <w:keepLines w:val="0"/>
        <w:widowControl/>
        <w:suppressLineNumbers w:val="0"/>
        <w:spacing w:before="0" w:beforeAutospacing="0" w:after="0" w:afterAutospacing="0" w:line="420" w:lineRule="atLeast"/>
        <w:ind w:left="0" w:right="0" w:firstLine="420"/>
      </w:pPr>
      <w:r>
        <w:t>1、进一步完善工作机制。结合区供销联社工作实际，进一步完善了区社信息公开制度，明确政务公开各科室工作任务、责任分解和工作纪律，同时严格按领导文件签发意见进行政府信息公开，努力提升我社信息公开制度化、规范化水平。</w:t>
      </w:r>
    </w:p>
    <w:p>
      <w:pPr>
        <w:pStyle w:val="2"/>
        <w:keepNext w:val="0"/>
        <w:keepLines w:val="0"/>
        <w:widowControl/>
        <w:suppressLineNumbers w:val="0"/>
        <w:spacing w:before="0" w:beforeAutospacing="0" w:after="0" w:afterAutospacing="0" w:line="420" w:lineRule="atLeast"/>
        <w:ind w:left="0" w:right="0" w:firstLine="420"/>
      </w:pPr>
      <w:r>
        <w:t>2、切实加强教育和培训。积极参加区政府以及市供销社组织的各类关于信息公开及政务公开的培训，组织召开全系统信息工作会议，加强信息员之间的沟通，交流好的做法，并通过每月行政例会，传达学习上级有关政务公开会议或文件精神，并及时指出纠正存在问题。</w:t>
      </w:r>
    </w:p>
    <w:p>
      <w:pPr>
        <w:pStyle w:val="2"/>
        <w:keepNext w:val="0"/>
        <w:keepLines w:val="0"/>
        <w:widowControl/>
        <w:suppressLineNumbers w:val="0"/>
        <w:spacing w:before="0" w:beforeAutospacing="0" w:after="0" w:afterAutospacing="0" w:line="420" w:lineRule="atLeast"/>
        <w:ind w:left="0" w:right="0" w:firstLine="420"/>
      </w:pPr>
      <w:r>
        <w:t>二、主动公开政府信息的情况</w:t>
      </w:r>
    </w:p>
    <w:p>
      <w:pPr>
        <w:pStyle w:val="2"/>
        <w:keepNext w:val="0"/>
        <w:keepLines w:val="0"/>
        <w:widowControl/>
        <w:suppressLineNumbers w:val="0"/>
        <w:spacing w:before="0" w:beforeAutospacing="0" w:after="0" w:afterAutospacing="0" w:line="420" w:lineRule="atLeast"/>
        <w:ind w:left="0" w:right="0" w:firstLine="420"/>
      </w:pPr>
      <w:r>
        <w:t>1、2019年主动公开政府信息共43条。</w:t>
      </w:r>
    </w:p>
    <w:p>
      <w:pPr>
        <w:pStyle w:val="2"/>
        <w:keepNext w:val="0"/>
        <w:keepLines w:val="0"/>
        <w:widowControl/>
        <w:numPr>
          <w:ilvl w:val="0"/>
          <w:numId w:val="1"/>
        </w:numPr>
        <w:suppressLineNumbers w:val="0"/>
        <w:spacing w:before="0" w:beforeAutospacing="0" w:after="0" w:afterAutospacing="0" w:line="420" w:lineRule="atLeast"/>
        <w:ind w:left="0" w:right="0" w:firstLine="420"/>
      </w:pPr>
      <w:r>
        <w:t>主动公开政府信息的主要类别情况。我社主动公开政府信息主要类别有机构概况、法规公文、工作信息、人事信息、财政信息等，其中机构概况1条，部门文件8条，工作信息30条，人事任免2条。财政信息2条。具体信息可在“北仑政府信息公开网站”查阅。</w:t>
      </w:r>
    </w:p>
    <w:p>
      <w:pPr>
        <w:pStyle w:val="2"/>
        <w:keepNext w:val="0"/>
        <w:keepLines w:val="0"/>
        <w:widowControl/>
        <w:suppressLineNumbers w:val="0"/>
        <w:spacing w:before="0" w:beforeAutospacing="0" w:after="0" w:afterAutospacing="0" w:line="420" w:lineRule="atLeast"/>
        <w:ind w:left="0" w:right="0"/>
      </w:pPr>
      <w:r>
        <w:t>  </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99"/>
        <w:gridCol w:w="2506"/>
        <w:gridCol w:w="2187"/>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8522"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信息内容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本年新制作数量</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本年新公开数量</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规章</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规范性文件</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bdr w:val="none" w:color="auto" w:sz="0" w:space="0"/>
              </w:rPr>
              <w:t>0</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bdr w:val="none" w:color="auto" w:sz="0" w:space="0"/>
              </w:rPr>
              <w:t>0</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8522"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信息内容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上一年项目数量</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本年增/减</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行政许可</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其他对外管理服务事项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522"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信息内容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上一年项目数量</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本年增/减</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行政处罚</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行政强制</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21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18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8522"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信息内容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上一年项目数量</w:t>
            </w:r>
          </w:p>
        </w:tc>
        <w:tc>
          <w:tcPr>
            <w:tcW w:w="401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行政事业性收费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401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8522"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信息内容</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采购项目数量</w:t>
            </w:r>
          </w:p>
        </w:tc>
        <w:tc>
          <w:tcPr>
            <w:tcW w:w="401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199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政府集中采购</w:t>
            </w:r>
          </w:p>
        </w:tc>
        <w:tc>
          <w:tcPr>
            <w:tcW w:w="25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3</w:t>
            </w:r>
          </w:p>
        </w:tc>
        <w:tc>
          <w:tcPr>
            <w:tcW w:w="401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11950元</w:t>
            </w:r>
          </w:p>
        </w:tc>
      </w:tr>
    </w:tbl>
    <w:p>
      <w:pPr>
        <w:keepNext w:val="0"/>
        <w:keepLines w:val="0"/>
        <w:widowControl/>
        <w:suppressLineNumbers w:val="0"/>
        <w:jc w:val="center"/>
      </w:pPr>
      <w:r>
        <w:rPr>
          <w:rFonts w:ascii="宋体" w:hAnsi="宋体" w:eastAsia="宋体" w:cs="宋体"/>
          <w:kern w:val="0"/>
          <w:sz w:val="24"/>
          <w:szCs w:val="24"/>
          <w:lang w:val="en-US" w:eastAsia="zh-CN" w:bidi="ar"/>
        </w:rPr>
        <w:t>​</w:t>
      </w:r>
    </w:p>
    <w:p>
      <w:pPr>
        <w:pStyle w:val="2"/>
        <w:keepNext w:val="0"/>
        <w:keepLines w:val="0"/>
        <w:widowControl/>
        <w:suppressLineNumbers w:val="0"/>
        <w:spacing w:before="0" w:beforeAutospacing="0" w:after="0" w:afterAutospacing="0" w:line="420" w:lineRule="atLeast"/>
        <w:ind w:left="0" w:right="0" w:firstLine="420"/>
      </w:pPr>
      <w:r>
        <w:t>三、收到和处理政府信息公开申请情况</w:t>
      </w:r>
    </w:p>
    <w:p>
      <w:pPr>
        <w:pStyle w:val="2"/>
        <w:keepNext w:val="0"/>
        <w:keepLines w:val="0"/>
        <w:widowControl/>
        <w:suppressLineNumbers w:val="0"/>
        <w:spacing w:before="0" w:beforeAutospacing="0" w:after="0" w:afterAutospacing="0" w:line="420" w:lineRule="atLeast"/>
        <w:ind w:left="0" w:right="0" w:firstLine="420"/>
      </w:pP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7"/>
        <w:gridCol w:w="1097"/>
        <w:gridCol w:w="1713"/>
        <w:gridCol w:w="757"/>
        <w:gridCol w:w="655"/>
        <w:gridCol w:w="655"/>
        <w:gridCol w:w="877"/>
        <w:gridCol w:w="737"/>
        <w:gridCol w:w="546"/>
        <w:gridCol w:w="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3787"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（本列数据的勾稽关系为：第一项加第二项之和，等于第三项加第四项之和）</w:t>
            </w:r>
          </w:p>
        </w:tc>
        <w:tc>
          <w:tcPr>
            <w:tcW w:w="4735"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787"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75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自然人</w:t>
            </w:r>
          </w:p>
        </w:tc>
        <w:tc>
          <w:tcPr>
            <w:tcW w:w="3470"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法人或其他组织</w:t>
            </w:r>
          </w:p>
        </w:tc>
        <w:tc>
          <w:tcPr>
            <w:tcW w:w="508"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787"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75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商业企业</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科研机构</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社会公益组织</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法律服务机构</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其他</w:t>
            </w:r>
          </w:p>
        </w:tc>
        <w:tc>
          <w:tcPr>
            <w:tcW w:w="508"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787"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一、本年新收到政府信息公开申请数量</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jc w:val="center"/>
        </w:trPr>
        <w:tc>
          <w:tcPr>
            <w:tcW w:w="3787"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二、上年转结政府信息公开申请数量</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三、本年度办理结果</w:t>
            </w:r>
          </w:p>
        </w:tc>
        <w:tc>
          <w:tcPr>
            <w:tcW w:w="28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（一）予以公开</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8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（二）部分公开（区分处理的，只计这一情形，不计其他情形）</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（三）不予公开</w:t>
            </w: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1.属于国家秘密</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2.其他法律行政法规禁止公开</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3.危及“三安全一稳定”</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4.保护第三方合法权益</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5.属于三类内部事务信息</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6.属于四类过程性信息</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7.属于行政执法案卷</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8.属于行政查询事项</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（四）无法提供</w:t>
            </w: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1.本机关不掌握相关政府信息</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2.没有现成信息需要另行制作</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3.补正后申请内容仍不明确</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（五）不予处理</w:t>
            </w: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1.信访举报投诉类申请</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2.重复申请</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3.要求提供公开出版物</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4.无正当理由大量反复申请</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097"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7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5.要求行政机关确认或重新出具已获取信息</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8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（六）其他处理</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jc w:val="center"/>
        </w:trPr>
        <w:tc>
          <w:tcPr>
            <w:tcW w:w="977"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81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（七）总计</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jc w:val="center"/>
        </w:trPr>
        <w:tc>
          <w:tcPr>
            <w:tcW w:w="3787"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四、转结下年度继续办理</w:t>
            </w:r>
          </w:p>
        </w:tc>
        <w:tc>
          <w:tcPr>
            <w:tcW w:w="7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6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8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73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bl>
    <w:p>
      <w:pPr>
        <w:pStyle w:val="2"/>
        <w:keepNext w:val="0"/>
        <w:keepLines w:val="0"/>
        <w:widowControl/>
        <w:suppressLineNumbers w:val="0"/>
        <w:spacing w:before="0" w:beforeAutospacing="0" w:after="0" w:afterAutospacing="0" w:line="420" w:lineRule="atLeast"/>
        <w:ind w:left="0" w:right="0" w:firstLine="420"/>
      </w:pPr>
      <w:r>
        <w:t>四、政府信息公开行政复议、行政诉讼情况</w:t>
      </w:r>
    </w:p>
    <w:p>
      <w:pPr>
        <w:pStyle w:val="2"/>
        <w:keepNext w:val="0"/>
        <w:keepLines w:val="0"/>
        <w:widowControl/>
        <w:suppressLineNumbers w:val="0"/>
        <w:spacing w:before="0" w:beforeAutospacing="0" w:after="0" w:afterAutospacing="0" w:line="420" w:lineRule="atLeast"/>
        <w:ind w:left="0" w:right="0" w:firstLine="420"/>
      </w:pPr>
    </w:p>
    <w:tbl>
      <w:tblPr>
        <w:tblW w:w="8296"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765" w:type="dxa"/>
            <w:gridSpan w:val="5"/>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行政复议</w:t>
            </w:r>
          </w:p>
        </w:tc>
        <w:tc>
          <w:tcPr>
            <w:tcW w:w="5531"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765" w:type="dxa"/>
            <w:gridSpan w:val="5"/>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765"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未经复议直接起诉</w:t>
            </w:r>
          </w:p>
        </w:tc>
        <w:tc>
          <w:tcPr>
            <w:tcW w:w="276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5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结果维持</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结果纠正</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其他结果</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尚未审结</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总计</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结果维持</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结果纠正</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其他结果</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尚未审结</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总计</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结果维持</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结果纠正</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其他结果</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尚未审结</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55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bdr w:val="none" w:color="auto" w:sz="0" w:space="0"/>
              </w:rPr>
              <w:t>0</w:t>
            </w:r>
          </w:p>
        </w:tc>
      </w:tr>
    </w:tbl>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firstLine="420"/>
      </w:pPr>
      <w:r>
        <w:t>2019年，区联社政府信息公开工作有了较大的进步，但也存在不少问题和不足，但对照上级的要求还有一定的差距。主要表现在：一是信息公开渠道及覆盖面还需进一步拓展；二是对政策解读还需进一步加强；三是政务信息公开的数量和质量还有待进一步提高。</w:t>
      </w:r>
    </w:p>
    <w:p>
      <w:pPr>
        <w:pStyle w:val="2"/>
        <w:keepNext w:val="0"/>
        <w:keepLines w:val="0"/>
        <w:widowControl/>
        <w:suppressLineNumbers w:val="0"/>
        <w:spacing w:before="0" w:beforeAutospacing="0" w:after="0" w:afterAutospacing="0" w:line="420" w:lineRule="atLeast"/>
        <w:ind w:left="0" w:right="0" w:firstLine="420"/>
      </w:pPr>
      <w:r>
        <w:t>2020年，我社将从以下三方面进一步重视并抓好政府信息公开工作的改进和落实。</w:t>
      </w:r>
    </w:p>
    <w:p>
      <w:pPr>
        <w:pStyle w:val="2"/>
        <w:keepNext w:val="0"/>
        <w:keepLines w:val="0"/>
        <w:widowControl/>
        <w:suppressLineNumbers w:val="0"/>
        <w:spacing w:before="0" w:beforeAutospacing="0" w:after="0" w:afterAutospacing="0" w:line="420" w:lineRule="atLeast"/>
        <w:ind w:left="0" w:right="0" w:firstLine="420"/>
      </w:pPr>
      <w:r>
        <w:t>一是继续加强培训学习，加大信息公开力度和宣传力度，切实提高政府信息公开意识，丰富政府信息公开内容，进一步提高政府信息公开工作水平。</w:t>
      </w:r>
    </w:p>
    <w:p>
      <w:pPr>
        <w:pStyle w:val="2"/>
        <w:keepNext w:val="0"/>
        <w:keepLines w:val="0"/>
        <w:widowControl/>
        <w:suppressLineNumbers w:val="0"/>
        <w:spacing w:before="0" w:beforeAutospacing="0" w:after="0" w:afterAutospacing="0" w:line="420" w:lineRule="atLeast"/>
        <w:ind w:left="0" w:right="0" w:firstLine="420"/>
      </w:pPr>
      <w:r>
        <w:t>二是规范政务公开内容。突出供销社的特色，坚持围绕供销社改革发展中心工作，加强对供销社、农合联及动态信息类的公开，提升供销社信息公开的数量和质量，进一步规范和扩大范围，在一些细节处理上做到位不断深化公开内容。</w:t>
      </w:r>
    </w:p>
    <w:p>
      <w:pPr>
        <w:pStyle w:val="2"/>
        <w:keepNext w:val="0"/>
        <w:keepLines w:val="0"/>
        <w:widowControl/>
        <w:suppressLineNumbers w:val="0"/>
        <w:spacing w:before="0" w:beforeAutospacing="0" w:after="0" w:afterAutospacing="0" w:line="420" w:lineRule="atLeast"/>
        <w:ind w:left="0" w:right="0" w:firstLine="420"/>
      </w:pPr>
      <w:r>
        <w:t>三是进一步完善各项制度。根据人员变动实际，及时调整信息公开工作领导小组成员；按照新形势、新任务、新要求，进一步完善工作制度，规范工作流程，确保政府信息公开工作规范化、制度化，进一步做好政府信息公开工作。</w:t>
      </w:r>
    </w:p>
    <w:p>
      <w:pPr>
        <w:pStyle w:val="2"/>
        <w:keepNext w:val="0"/>
        <w:keepLines w:val="0"/>
        <w:widowControl/>
        <w:suppressLineNumbers w:val="0"/>
        <w:spacing w:before="0" w:beforeAutospacing="0" w:after="0" w:afterAutospacing="0" w:line="420" w:lineRule="atLeast"/>
        <w:ind w:left="0" w:right="0" w:firstLine="420"/>
      </w:pPr>
      <w:r>
        <w:t>五、其他需要报告的事项</w:t>
      </w:r>
    </w:p>
    <w:p>
      <w:pPr>
        <w:pStyle w:val="2"/>
        <w:keepNext w:val="0"/>
        <w:keepLines w:val="0"/>
        <w:widowControl/>
        <w:suppressLineNumbers w:val="0"/>
        <w:spacing w:before="0" w:beforeAutospacing="0" w:after="0" w:afterAutospacing="0" w:line="420" w:lineRule="atLeast"/>
        <w:ind w:left="0" w:right="0" w:firstLine="420"/>
      </w:pPr>
      <w:r>
        <w:t>本年度无其他需要报告的事项。</w:t>
      </w:r>
    </w:p>
    <w:p>
      <w:pPr>
        <w:pStyle w:val="2"/>
        <w:keepNext w:val="0"/>
        <w:keepLines w:val="0"/>
        <w:widowControl/>
        <w:suppressLineNumbers w:val="0"/>
        <w:spacing w:before="0" w:beforeAutospacing="0" w:after="0" w:afterAutospacing="0" w:line="420" w:lineRule="atLeast"/>
        <w:ind w:left="0" w:right="0" w:firstLine="420"/>
        <w:jc w:val="right"/>
      </w:pPr>
    </w:p>
    <w:p>
      <w:pPr>
        <w:pStyle w:val="2"/>
        <w:keepNext w:val="0"/>
        <w:keepLines w:val="0"/>
        <w:widowControl/>
        <w:suppressLineNumbers w:val="0"/>
        <w:spacing w:before="0" w:beforeAutospacing="0" w:after="0" w:afterAutospacing="0" w:line="420" w:lineRule="atLeast"/>
        <w:ind w:left="0" w:right="0" w:firstLine="420"/>
        <w:jc w:val="right"/>
      </w:pPr>
      <w:r>
        <w:t>北仑区供销联社</w:t>
      </w:r>
    </w:p>
    <w:p>
      <w:pPr>
        <w:pStyle w:val="2"/>
        <w:keepNext w:val="0"/>
        <w:keepLines w:val="0"/>
        <w:widowControl/>
        <w:suppressLineNumbers w:val="0"/>
        <w:spacing w:before="0" w:beforeAutospacing="0" w:after="0" w:afterAutospacing="0" w:line="420" w:lineRule="atLeast"/>
        <w:ind w:left="0" w:right="0" w:firstLine="420"/>
        <w:jc w:val="right"/>
      </w:pPr>
      <w:r>
        <w:t>2020年1月</w:t>
      </w:r>
    </w:p>
    <w:p>
      <w:pPr>
        <w:pStyle w:val="2"/>
        <w:keepNext w:val="0"/>
        <w:keepLines w:val="0"/>
        <w:widowControl/>
        <w:suppressLineNumbers w:val="0"/>
        <w:spacing w:before="0" w:beforeAutospacing="0" w:after="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C7046"/>
    <w:multiLevelType w:val="singleLevel"/>
    <w:tmpl w:val="E22C704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E6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grace</cp:lastModifiedBy>
  <dcterms:modified xsi:type="dcterms:W3CDTF">2020-03-18T01:26:21Z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