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F62" w:rsidRPr="00242F62" w:rsidRDefault="00242F62" w:rsidP="00242F62">
      <w:pPr>
        <w:jc w:val="center"/>
        <w:rPr>
          <w:rFonts w:hint="eastAsia"/>
          <w:b/>
          <w:kern w:val="0"/>
          <w:sz w:val="30"/>
          <w:szCs w:val="30"/>
        </w:rPr>
      </w:pPr>
      <w:r w:rsidRPr="00242F62">
        <w:rPr>
          <w:rFonts w:hint="eastAsia"/>
          <w:b/>
          <w:kern w:val="0"/>
          <w:sz w:val="30"/>
          <w:szCs w:val="30"/>
        </w:rPr>
        <w:t>网上业务基数调整流程</w:t>
      </w:r>
    </w:p>
    <w:p w:rsidR="00242F62" w:rsidRDefault="00242F62" w:rsidP="00B700B3">
      <w:pPr>
        <w:rPr>
          <w:rFonts w:hint="eastAsia"/>
          <w:b/>
          <w:kern w:val="0"/>
        </w:rPr>
      </w:pPr>
    </w:p>
    <w:p w:rsidR="001B6999" w:rsidRPr="00B700B3" w:rsidRDefault="001B6999" w:rsidP="00B700B3">
      <w:pPr>
        <w:rPr>
          <w:b/>
          <w:kern w:val="0"/>
        </w:rPr>
      </w:pPr>
      <w:r w:rsidRPr="00B700B3">
        <w:rPr>
          <w:b/>
          <w:kern w:val="0"/>
        </w:rPr>
        <w:t>一、网上基数调整的业务流程</w:t>
      </w:r>
    </w:p>
    <w:p w:rsidR="001B6999" w:rsidRPr="001B6999" w:rsidRDefault="001B6999" w:rsidP="001B6999">
      <w:pPr>
        <w:widowControl/>
        <w:ind w:firstLine="600"/>
        <w:rPr>
          <w:rFonts w:ascii="Calibri" w:eastAsia="宋体" w:hAnsi="Calibri" w:cs="Calibri"/>
          <w:color w:val="000000"/>
          <w:kern w:val="0"/>
          <w:sz w:val="16"/>
          <w:szCs w:val="21"/>
        </w:rPr>
      </w:pP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1.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已使用网银盾的单位，可通过宁波市住房公积金管理中心网上办事大厅首页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“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单位注册用户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”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按钮登陆（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http://gjjwt.nbjs.gov.cn:7001/gjj-wsyyt/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，下同），输入所在单位的登陆信息，进入系统进行网上申报。具体流程如图：</w:t>
      </w:r>
    </w:p>
    <w:p w:rsidR="001B6999" w:rsidRPr="001B6999" w:rsidRDefault="001B6999" w:rsidP="001B6999">
      <w:pPr>
        <w:widowControl/>
        <w:ind w:firstLine="600"/>
        <w:rPr>
          <w:rFonts w:ascii="Calibri" w:eastAsia="宋体" w:hAnsi="Calibri" w:cs="Calibri"/>
          <w:color w:val="000000"/>
          <w:kern w:val="0"/>
          <w:sz w:val="16"/>
          <w:szCs w:val="21"/>
        </w:rPr>
      </w:pP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 </w:t>
      </w:r>
    </w:p>
    <w:p w:rsidR="001B6999" w:rsidRPr="001B6999" w:rsidRDefault="001B6999" w:rsidP="001B6999">
      <w:pPr>
        <w:widowControl/>
        <w:jc w:val="center"/>
        <w:rPr>
          <w:rFonts w:ascii="Calibri" w:eastAsia="宋体" w:hAnsi="Calibri" w:cs="Calibri"/>
          <w:color w:val="000000"/>
          <w:kern w:val="0"/>
          <w:sz w:val="16"/>
          <w:szCs w:val="21"/>
        </w:rPr>
      </w:pPr>
      <w:r w:rsidRPr="00B700B3">
        <w:rPr>
          <w:rFonts w:ascii="Calibri" w:eastAsia="宋体" w:hAnsi="Calibri" w:cs="Calibri"/>
          <w:noProof/>
          <w:color w:val="000000"/>
          <w:kern w:val="0"/>
          <w:sz w:val="16"/>
          <w:szCs w:val="21"/>
        </w:rPr>
        <w:drawing>
          <wp:inline distT="0" distB="0" distL="0" distR="0">
            <wp:extent cx="5400675" cy="4090111"/>
            <wp:effectExtent l="19050" t="0" r="9525" b="0"/>
            <wp:docPr id="1" name="图片 1" descr="http://gjjwt.nbjs.gov.cn:7001/gjj-wsyyt/html/policyConsulation/imgs/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jjwt.nbjs.gov.cn:7001/gjj-wsyyt/html/policyConsulation/imgs/image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90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41A" w:rsidRDefault="0060141A" w:rsidP="001B6999">
      <w:pPr>
        <w:widowControl/>
        <w:ind w:firstLine="600"/>
        <w:rPr>
          <w:rFonts w:ascii="Calibri" w:eastAsia="宋体" w:hAnsi="Calibri" w:cs="Calibri"/>
          <w:color w:val="000000"/>
          <w:kern w:val="0"/>
          <w:sz w:val="22"/>
          <w:szCs w:val="30"/>
        </w:rPr>
      </w:pPr>
    </w:p>
    <w:p w:rsidR="0060141A" w:rsidRDefault="0060141A" w:rsidP="001B6999">
      <w:pPr>
        <w:widowControl/>
        <w:ind w:firstLine="600"/>
        <w:rPr>
          <w:rFonts w:ascii="Calibri" w:eastAsia="宋体" w:hAnsi="Calibri" w:cs="Calibri"/>
          <w:color w:val="000000"/>
          <w:kern w:val="0"/>
          <w:sz w:val="22"/>
          <w:szCs w:val="30"/>
        </w:rPr>
      </w:pPr>
    </w:p>
    <w:p w:rsidR="0060141A" w:rsidRDefault="0060141A" w:rsidP="001B6999">
      <w:pPr>
        <w:widowControl/>
        <w:ind w:firstLine="600"/>
        <w:rPr>
          <w:rFonts w:ascii="Calibri" w:eastAsia="宋体" w:hAnsi="Calibri" w:cs="Calibri"/>
          <w:color w:val="000000"/>
          <w:kern w:val="0"/>
          <w:sz w:val="22"/>
          <w:szCs w:val="30"/>
        </w:rPr>
      </w:pPr>
    </w:p>
    <w:p w:rsidR="0060141A" w:rsidRDefault="0060141A" w:rsidP="001B6999">
      <w:pPr>
        <w:widowControl/>
        <w:ind w:firstLine="600"/>
        <w:rPr>
          <w:rFonts w:ascii="Calibri" w:eastAsia="宋体" w:hAnsi="Calibri" w:cs="Calibri"/>
          <w:color w:val="000000"/>
          <w:kern w:val="0"/>
          <w:sz w:val="22"/>
          <w:szCs w:val="30"/>
        </w:rPr>
      </w:pPr>
    </w:p>
    <w:p w:rsidR="0060141A" w:rsidRDefault="0060141A" w:rsidP="001B6999">
      <w:pPr>
        <w:widowControl/>
        <w:ind w:firstLine="600"/>
        <w:rPr>
          <w:rFonts w:ascii="Calibri" w:eastAsia="宋体" w:hAnsi="Calibri" w:cs="Calibri"/>
          <w:color w:val="000000"/>
          <w:kern w:val="0"/>
          <w:sz w:val="22"/>
          <w:szCs w:val="30"/>
        </w:rPr>
      </w:pPr>
    </w:p>
    <w:p w:rsidR="0060141A" w:rsidRDefault="0060141A" w:rsidP="001B6999">
      <w:pPr>
        <w:widowControl/>
        <w:ind w:firstLine="600"/>
        <w:rPr>
          <w:rFonts w:ascii="Calibri" w:eastAsia="宋体" w:hAnsi="Calibri" w:cs="Calibri"/>
          <w:color w:val="000000"/>
          <w:kern w:val="0"/>
          <w:sz w:val="22"/>
          <w:szCs w:val="30"/>
        </w:rPr>
      </w:pPr>
    </w:p>
    <w:p w:rsidR="0060141A" w:rsidRDefault="0060141A" w:rsidP="001B6999">
      <w:pPr>
        <w:widowControl/>
        <w:ind w:firstLine="600"/>
        <w:rPr>
          <w:rFonts w:ascii="Calibri" w:eastAsia="宋体" w:hAnsi="Calibri" w:cs="Calibri"/>
          <w:color w:val="000000"/>
          <w:kern w:val="0"/>
          <w:sz w:val="22"/>
          <w:szCs w:val="30"/>
        </w:rPr>
      </w:pPr>
    </w:p>
    <w:p w:rsidR="0060141A" w:rsidRDefault="0060141A" w:rsidP="001B6999">
      <w:pPr>
        <w:widowControl/>
        <w:ind w:firstLine="600"/>
        <w:rPr>
          <w:rFonts w:ascii="Calibri" w:eastAsia="宋体" w:hAnsi="Calibri" w:cs="Calibri"/>
          <w:color w:val="000000"/>
          <w:kern w:val="0"/>
          <w:sz w:val="22"/>
          <w:szCs w:val="30"/>
        </w:rPr>
      </w:pPr>
    </w:p>
    <w:p w:rsidR="0060141A" w:rsidRDefault="0060141A" w:rsidP="001B6999">
      <w:pPr>
        <w:widowControl/>
        <w:ind w:firstLine="600"/>
        <w:rPr>
          <w:rFonts w:ascii="Calibri" w:eastAsia="宋体" w:hAnsi="Calibri" w:cs="Calibri"/>
          <w:color w:val="000000"/>
          <w:kern w:val="0"/>
          <w:sz w:val="22"/>
          <w:szCs w:val="30"/>
        </w:rPr>
      </w:pPr>
    </w:p>
    <w:p w:rsidR="0060141A" w:rsidRDefault="0060141A" w:rsidP="001B6999">
      <w:pPr>
        <w:widowControl/>
        <w:ind w:firstLine="600"/>
        <w:rPr>
          <w:rFonts w:ascii="Calibri" w:eastAsia="宋体" w:hAnsi="Calibri" w:cs="Calibri"/>
          <w:color w:val="000000"/>
          <w:kern w:val="0"/>
          <w:sz w:val="22"/>
          <w:szCs w:val="30"/>
        </w:rPr>
      </w:pPr>
    </w:p>
    <w:p w:rsidR="0060141A" w:rsidRDefault="0060141A" w:rsidP="001B6999">
      <w:pPr>
        <w:widowControl/>
        <w:ind w:firstLine="600"/>
        <w:rPr>
          <w:rFonts w:ascii="Calibri" w:eastAsia="宋体" w:hAnsi="Calibri" w:cs="Calibri"/>
          <w:color w:val="000000"/>
          <w:kern w:val="0"/>
          <w:sz w:val="22"/>
          <w:szCs w:val="30"/>
        </w:rPr>
      </w:pPr>
    </w:p>
    <w:p w:rsidR="0060141A" w:rsidRDefault="0060141A" w:rsidP="001B6999">
      <w:pPr>
        <w:widowControl/>
        <w:ind w:firstLine="600"/>
        <w:rPr>
          <w:rFonts w:ascii="Calibri" w:eastAsia="宋体" w:hAnsi="Calibri" w:cs="Calibri"/>
          <w:color w:val="000000"/>
          <w:kern w:val="0"/>
          <w:sz w:val="22"/>
          <w:szCs w:val="30"/>
        </w:rPr>
      </w:pPr>
    </w:p>
    <w:p w:rsidR="0060141A" w:rsidRDefault="0060141A" w:rsidP="001B6999">
      <w:pPr>
        <w:widowControl/>
        <w:ind w:firstLine="600"/>
        <w:rPr>
          <w:rFonts w:ascii="Calibri" w:eastAsia="宋体" w:hAnsi="Calibri" w:cs="Calibri"/>
          <w:color w:val="000000"/>
          <w:kern w:val="0"/>
          <w:sz w:val="22"/>
          <w:szCs w:val="30"/>
        </w:rPr>
      </w:pPr>
    </w:p>
    <w:p w:rsidR="0060141A" w:rsidRDefault="0060141A" w:rsidP="001B6999">
      <w:pPr>
        <w:widowControl/>
        <w:ind w:firstLine="600"/>
        <w:rPr>
          <w:rFonts w:ascii="Calibri" w:eastAsia="宋体" w:hAnsi="Calibri" w:cs="Calibri"/>
          <w:color w:val="000000"/>
          <w:kern w:val="0"/>
          <w:sz w:val="22"/>
          <w:szCs w:val="30"/>
        </w:rPr>
      </w:pPr>
    </w:p>
    <w:p w:rsidR="0060141A" w:rsidRDefault="0060141A" w:rsidP="001B6999">
      <w:pPr>
        <w:widowControl/>
        <w:ind w:firstLine="600"/>
        <w:rPr>
          <w:rFonts w:ascii="Calibri" w:eastAsia="宋体" w:hAnsi="Calibri" w:cs="Calibri"/>
          <w:color w:val="000000"/>
          <w:kern w:val="0"/>
          <w:sz w:val="22"/>
          <w:szCs w:val="30"/>
        </w:rPr>
      </w:pPr>
    </w:p>
    <w:p w:rsidR="0060141A" w:rsidRDefault="0060141A" w:rsidP="001B6999">
      <w:pPr>
        <w:widowControl/>
        <w:ind w:firstLine="600"/>
        <w:rPr>
          <w:rFonts w:ascii="Calibri" w:eastAsia="宋体" w:hAnsi="Calibri" w:cs="Calibri"/>
          <w:color w:val="000000"/>
          <w:kern w:val="0"/>
          <w:sz w:val="22"/>
          <w:szCs w:val="30"/>
        </w:rPr>
      </w:pPr>
    </w:p>
    <w:p w:rsidR="0060141A" w:rsidRDefault="0060141A" w:rsidP="001B6999">
      <w:pPr>
        <w:widowControl/>
        <w:ind w:firstLine="600"/>
        <w:rPr>
          <w:rFonts w:ascii="Calibri" w:eastAsia="宋体" w:hAnsi="Calibri" w:cs="Calibri"/>
          <w:color w:val="000000"/>
          <w:kern w:val="0"/>
          <w:sz w:val="22"/>
          <w:szCs w:val="30"/>
        </w:rPr>
      </w:pPr>
    </w:p>
    <w:p w:rsidR="0060141A" w:rsidRDefault="0060141A" w:rsidP="001B6999">
      <w:pPr>
        <w:widowControl/>
        <w:ind w:firstLine="600"/>
        <w:rPr>
          <w:rFonts w:ascii="Calibri" w:eastAsia="宋体" w:hAnsi="Calibri" w:cs="Calibri"/>
          <w:color w:val="000000"/>
          <w:kern w:val="0"/>
          <w:sz w:val="22"/>
          <w:szCs w:val="30"/>
        </w:rPr>
      </w:pPr>
    </w:p>
    <w:p w:rsidR="0060141A" w:rsidRDefault="0060141A" w:rsidP="001B6999">
      <w:pPr>
        <w:widowControl/>
        <w:ind w:firstLine="600"/>
        <w:rPr>
          <w:rFonts w:ascii="Calibri" w:eastAsia="宋体" w:hAnsi="Calibri" w:cs="Calibri"/>
          <w:color w:val="000000"/>
          <w:kern w:val="0"/>
          <w:sz w:val="22"/>
          <w:szCs w:val="30"/>
        </w:rPr>
      </w:pPr>
    </w:p>
    <w:p w:rsidR="001B6999" w:rsidRPr="001B6999" w:rsidRDefault="001B6999" w:rsidP="001B6999">
      <w:pPr>
        <w:widowControl/>
        <w:ind w:firstLine="600"/>
        <w:rPr>
          <w:rFonts w:ascii="Calibri" w:eastAsia="宋体" w:hAnsi="Calibri" w:cs="Calibri"/>
          <w:color w:val="000000"/>
          <w:kern w:val="0"/>
          <w:sz w:val="16"/>
          <w:szCs w:val="21"/>
        </w:rPr>
      </w:pP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2.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未</w:t>
      </w:r>
      <w:proofErr w:type="gramStart"/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申领网</w:t>
      </w:r>
      <w:proofErr w:type="gramEnd"/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银盾的单位，可通过宁波市住房公积金管理中心网上办事大厅首页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“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非单位注册用户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”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按钮登陆，输入所在单位的登陆信息后，显示以下内容：</w:t>
      </w:r>
    </w:p>
    <w:p w:rsidR="001B6999" w:rsidRPr="001B6999" w:rsidRDefault="001B6999" w:rsidP="001B6999">
      <w:pPr>
        <w:widowControl/>
        <w:jc w:val="center"/>
        <w:rPr>
          <w:rFonts w:ascii="Calibri" w:eastAsia="宋体" w:hAnsi="Calibri" w:cs="Calibri"/>
          <w:color w:val="000000"/>
          <w:kern w:val="0"/>
          <w:sz w:val="16"/>
          <w:szCs w:val="21"/>
        </w:rPr>
      </w:pPr>
      <w:r w:rsidRPr="00B700B3">
        <w:rPr>
          <w:rFonts w:ascii="仿宋_GB2312" w:eastAsia="仿宋_GB2312" w:hAnsi="Calibri" w:cs="Calibri"/>
          <w:noProof/>
          <w:color w:val="000000"/>
          <w:kern w:val="0"/>
          <w:sz w:val="22"/>
          <w:szCs w:val="32"/>
        </w:rPr>
        <w:drawing>
          <wp:inline distT="0" distB="0" distL="0" distR="0">
            <wp:extent cx="5915025" cy="2819495"/>
            <wp:effectExtent l="19050" t="0" r="9525" b="0"/>
            <wp:docPr id="2" name="图片 2" descr="http://gjjwt.nbjs.gov.cn:7001/gjj-wsyyt/html/policyConsulation/imgs/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jjwt.nbjs.gov.cn:7001/gjj-wsyyt/html/policyConsulation/imgs/image00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81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999" w:rsidRPr="001B6999" w:rsidRDefault="001B6999" w:rsidP="001B6999">
      <w:pPr>
        <w:widowControl/>
        <w:jc w:val="center"/>
        <w:rPr>
          <w:rFonts w:ascii="Calibri" w:eastAsia="宋体" w:hAnsi="Calibri" w:cs="Calibri"/>
          <w:color w:val="000000"/>
          <w:kern w:val="0"/>
          <w:sz w:val="16"/>
          <w:szCs w:val="21"/>
        </w:rPr>
      </w:pPr>
      <w:r w:rsidRPr="001B6999">
        <w:rPr>
          <w:rFonts w:ascii="Calibri" w:eastAsia="宋体" w:hAnsi="Calibri" w:cs="Calibri"/>
          <w:color w:val="000000"/>
          <w:kern w:val="0"/>
          <w:sz w:val="16"/>
          <w:szCs w:val="21"/>
        </w:rPr>
        <w:t> </w:t>
      </w:r>
    </w:p>
    <w:p w:rsidR="001B6999" w:rsidRPr="001B6999" w:rsidRDefault="001B6999" w:rsidP="001B6999">
      <w:pPr>
        <w:widowControl/>
        <w:ind w:firstLine="600"/>
        <w:rPr>
          <w:rFonts w:ascii="Calibri" w:eastAsia="宋体" w:hAnsi="Calibri" w:cs="Calibri"/>
          <w:color w:val="000000"/>
          <w:kern w:val="0"/>
          <w:sz w:val="16"/>
          <w:szCs w:val="21"/>
        </w:rPr>
      </w:pP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先确认单位经办人信息是否正确，如信息错误需立即修改并打印《单位经办人信息变更表》，如下图：</w:t>
      </w:r>
    </w:p>
    <w:p w:rsidR="001B6999" w:rsidRPr="001B6999" w:rsidRDefault="001B6999" w:rsidP="001B6999">
      <w:pPr>
        <w:widowControl/>
        <w:jc w:val="center"/>
        <w:rPr>
          <w:rFonts w:ascii="Calibri" w:eastAsia="宋体" w:hAnsi="Calibri" w:cs="Calibri"/>
          <w:color w:val="000000"/>
          <w:kern w:val="0"/>
          <w:sz w:val="16"/>
          <w:szCs w:val="21"/>
        </w:rPr>
      </w:pPr>
      <w:r w:rsidRPr="00B700B3">
        <w:rPr>
          <w:rFonts w:ascii="宋体" w:eastAsia="宋体" w:hAnsi="宋体" w:cs="Calibri"/>
          <w:noProof/>
          <w:color w:val="000000"/>
          <w:kern w:val="0"/>
          <w:sz w:val="20"/>
          <w:szCs w:val="24"/>
        </w:rPr>
        <w:drawing>
          <wp:inline distT="0" distB="0" distL="0" distR="0">
            <wp:extent cx="6181725" cy="2946622"/>
            <wp:effectExtent l="19050" t="0" r="9525" b="0"/>
            <wp:docPr id="3" name="图片 161" descr="http://gjjwt.nbjs.gov.cn:7001/gjj-wsyyt/html/policyConsulation/imgs/image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1" descr="http://gjjwt.nbjs.gov.cn:7001/gjj-wsyyt/html/policyConsulation/imgs/image00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946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999" w:rsidRPr="001B6999" w:rsidRDefault="001B6999" w:rsidP="001B6999">
      <w:pPr>
        <w:widowControl/>
        <w:jc w:val="center"/>
        <w:rPr>
          <w:rFonts w:ascii="Calibri" w:eastAsia="宋体" w:hAnsi="Calibri" w:cs="Calibri"/>
          <w:color w:val="000000"/>
          <w:kern w:val="0"/>
          <w:sz w:val="16"/>
          <w:szCs w:val="21"/>
        </w:rPr>
      </w:pPr>
      <w:r w:rsidRPr="001B6999">
        <w:rPr>
          <w:rFonts w:ascii="Calibri" w:eastAsia="宋体" w:hAnsi="Calibri" w:cs="Calibri"/>
          <w:color w:val="000000"/>
          <w:kern w:val="0"/>
          <w:sz w:val="16"/>
          <w:szCs w:val="21"/>
        </w:rPr>
        <w:t> </w:t>
      </w:r>
    </w:p>
    <w:p w:rsidR="001B6999" w:rsidRPr="001B6999" w:rsidRDefault="001B6999" w:rsidP="001B6999">
      <w:pPr>
        <w:widowControl/>
        <w:ind w:firstLine="600"/>
        <w:rPr>
          <w:rFonts w:ascii="Calibri" w:eastAsia="宋体" w:hAnsi="Calibri" w:cs="Calibri"/>
          <w:color w:val="000000"/>
          <w:kern w:val="0"/>
          <w:sz w:val="16"/>
          <w:szCs w:val="21"/>
        </w:rPr>
      </w:pP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由经办人本人携带加盖公章的《单位经办人信息变更表》和身份证至住房公积金办事大厅办理信息变更。信息更正后重新登陆，并通过手机验证码验证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,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即可进入系统进行网上申报。具体流程如图：</w:t>
      </w:r>
    </w:p>
    <w:p w:rsidR="00B700B3" w:rsidRDefault="001B6999" w:rsidP="00B700B3">
      <w:pPr>
        <w:widowControl/>
        <w:jc w:val="center"/>
        <w:rPr>
          <w:rFonts w:ascii="Calibri" w:eastAsia="宋体" w:hAnsi="Calibri" w:cs="Calibri"/>
          <w:color w:val="000000"/>
          <w:kern w:val="0"/>
          <w:sz w:val="16"/>
          <w:szCs w:val="21"/>
        </w:rPr>
      </w:pPr>
      <w:r w:rsidRPr="00B700B3">
        <w:rPr>
          <w:rFonts w:ascii="Calibri" w:eastAsia="宋体" w:hAnsi="Calibri" w:cs="Calibri"/>
          <w:noProof/>
          <w:color w:val="000000"/>
          <w:kern w:val="0"/>
          <w:sz w:val="16"/>
          <w:szCs w:val="21"/>
        </w:rPr>
        <w:lastRenderedPageBreak/>
        <w:drawing>
          <wp:inline distT="0" distB="0" distL="0" distR="0">
            <wp:extent cx="5724359" cy="3495675"/>
            <wp:effectExtent l="19050" t="0" r="0" b="0"/>
            <wp:docPr id="4" name="图片 3" descr="http://gjjwt.nbjs.gov.cn:7001/gjj-wsyyt/html/policyConsulation/imgs/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http://gjjwt.nbjs.gov.cn:7001/gjj-wsyyt/html/policyConsulation/imgs/image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359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41A" w:rsidRDefault="0060141A" w:rsidP="00B700B3">
      <w:pPr>
        <w:widowControl/>
        <w:ind w:firstLineChars="200" w:firstLine="440"/>
        <w:jc w:val="left"/>
        <w:rPr>
          <w:rFonts w:ascii="Calibri" w:eastAsia="宋体" w:hAnsi="Calibri" w:cs="Calibri"/>
          <w:color w:val="000000"/>
          <w:kern w:val="0"/>
          <w:sz w:val="22"/>
          <w:szCs w:val="30"/>
        </w:rPr>
      </w:pPr>
    </w:p>
    <w:p w:rsidR="0060141A" w:rsidRDefault="0060141A" w:rsidP="00B700B3">
      <w:pPr>
        <w:widowControl/>
        <w:ind w:firstLineChars="200" w:firstLine="440"/>
        <w:jc w:val="left"/>
        <w:rPr>
          <w:rFonts w:ascii="Calibri" w:eastAsia="宋体" w:hAnsi="Calibri" w:cs="Calibri"/>
          <w:color w:val="000000"/>
          <w:kern w:val="0"/>
          <w:sz w:val="22"/>
          <w:szCs w:val="30"/>
        </w:rPr>
      </w:pPr>
    </w:p>
    <w:p w:rsidR="0060141A" w:rsidRDefault="0060141A" w:rsidP="00B700B3">
      <w:pPr>
        <w:widowControl/>
        <w:ind w:firstLineChars="200" w:firstLine="440"/>
        <w:jc w:val="left"/>
        <w:rPr>
          <w:rFonts w:ascii="Calibri" w:eastAsia="宋体" w:hAnsi="Calibri" w:cs="Calibri"/>
          <w:color w:val="000000"/>
          <w:kern w:val="0"/>
          <w:sz w:val="22"/>
          <w:szCs w:val="30"/>
        </w:rPr>
      </w:pPr>
    </w:p>
    <w:p w:rsidR="0060141A" w:rsidRDefault="0060141A" w:rsidP="00B700B3">
      <w:pPr>
        <w:widowControl/>
        <w:ind w:firstLineChars="200" w:firstLine="440"/>
        <w:jc w:val="left"/>
        <w:rPr>
          <w:rFonts w:ascii="Calibri" w:eastAsia="宋体" w:hAnsi="Calibri" w:cs="Calibri"/>
          <w:color w:val="000000"/>
          <w:kern w:val="0"/>
          <w:sz w:val="22"/>
          <w:szCs w:val="30"/>
        </w:rPr>
      </w:pPr>
    </w:p>
    <w:p w:rsidR="0060141A" w:rsidRDefault="0060141A" w:rsidP="00B700B3">
      <w:pPr>
        <w:widowControl/>
        <w:ind w:firstLineChars="200" w:firstLine="440"/>
        <w:jc w:val="left"/>
        <w:rPr>
          <w:rFonts w:ascii="Calibri" w:eastAsia="宋体" w:hAnsi="Calibri" w:cs="Calibri"/>
          <w:color w:val="000000"/>
          <w:kern w:val="0"/>
          <w:sz w:val="22"/>
          <w:szCs w:val="30"/>
        </w:rPr>
      </w:pPr>
    </w:p>
    <w:p w:rsidR="0060141A" w:rsidRDefault="0060141A" w:rsidP="00B700B3">
      <w:pPr>
        <w:widowControl/>
        <w:ind w:firstLineChars="200" w:firstLine="440"/>
        <w:jc w:val="left"/>
        <w:rPr>
          <w:rFonts w:ascii="Calibri" w:eastAsia="宋体" w:hAnsi="Calibri" w:cs="Calibri"/>
          <w:color w:val="000000"/>
          <w:kern w:val="0"/>
          <w:sz w:val="22"/>
          <w:szCs w:val="30"/>
        </w:rPr>
      </w:pPr>
    </w:p>
    <w:p w:rsidR="0060141A" w:rsidRDefault="0060141A" w:rsidP="00B700B3">
      <w:pPr>
        <w:widowControl/>
        <w:ind w:firstLineChars="200" w:firstLine="440"/>
        <w:jc w:val="left"/>
        <w:rPr>
          <w:rFonts w:ascii="Calibri" w:eastAsia="宋体" w:hAnsi="Calibri" w:cs="Calibri"/>
          <w:color w:val="000000"/>
          <w:kern w:val="0"/>
          <w:sz w:val="22"/>
          <w:szCs w:val="30"/>
        </w:rPr>
      </w:pPr>
    </w:p>
    <w:p w:rsidR="0060141A" w:rsidRDefault="0060141A" w:rsidP="00B700B3">
      <w:pPr>
        <w:widowControl/>
        <w:ind w:firstLineChars="200" w:firstLine="440"/>
        <w:jc w:val="left"/>
        <w:rPr>
          <w:rFonts w:ascii="Calibri" w:eastAsia="宋体" w:hAnsi="Calibri" w:cs="Calibri"/>
          <w:color w:val="000000"/>
          <w:kern w:val="0"/>
          <w:sz w:val="22"/>
          <w:szCs w:val="30"/>
        </w:rPr>
      </w:pPr>
    </w:p>
    <w:p w:rsidR="0060141A" w:rsidRDefault="0060141A" w:rsidP="00B700B3">
      <w:pPr>
        <w:widowControl/>
        <w:ind w:firstLineChars="200" w:firstLine="440"/>
        <w:jc w:val="left"/>
        <w:rPr>
          <w:rFonts w:ascii="Calibri" w:eastAsia="宋体" w:hAnsi="Calibri" w:cs="Calibri"/>
          <w:color w:val="000000"/>
          <w:kern w:val="0"/>
          <w:sz w:val="22"/>
          <w:szCs w:val="30"/>
        </w:rPr>
      </w:pPr>
    </w:p>
    <w:p w:rsidR="0060141A" w:rsidRDefault="0060141A" w:rsidP="00B700B3">
      <w:pPr>
        <w:widowControl/>
        <w:ind w:firstLineChars="200" w:firstLine="440"/>
        <w:jc w:val="left"/>
        <w:rPr>
          <w:rFonts w:ascii="Calibri" w:eastAsia="宋体" w:hAnsi="Calibri" w:cs="Calibri"/>
          <w:color w:val="000000"/>
          <w:kern w:val="0"/>
          <w:sz w:val="22"/>
          <w:szCs w:val="30"/>
        </w:rPr>
      </w:pPr>
    </w:p>
    <w:p w:rsidR="0060141A" w:rsidRDefault="0060141A" w:rsidP="00B700B3">
      <w:pPr>
        <w:widowControl/>
        <w:ind w:firstLineChars="200" w:firstLine="440"/>
        <w:jc w:val="left"/>
        <w:rPr>
          <w:rFonts w:ascii="Calibri" w:eastAsia="宋体" w:hAnsi="Calibri" w:cs="Calibri"/>
          <w:color w:val="000000"/>
          <w:kern w:val="0"/>
          <w:sz w:val="22"/>
          <w:szCs w:val="30"/>
        </w:rPr>
      </w:pPr>
    </w:p>
    <w:p w:rsidR="0060141A" w:rsidRDefault="0060141A" w:rsidP="00B700B3">
      <w:pPr>
        <w:widowControl/>
        <w:ind w:firstLineChars="200" w:firstLine="440"/>
        <w:jc w:val="left"/>
        <w:rPr>
          <w:rFonts w:ascii="Calibri" w:eastAsia="宋体" w:hAnsi="Calibri" w:cs="Calibri"/>
          <w:color w:val="000000"/>
          <w:kern w:val="0"/>
          <w:sz w:val="22"/>
          <w:szCs w:val="30"/>
        </w:rPr>
      </w:pPr>
    </w:p>
    <w:p w:rsidR="0060141A" w:rsidRDefault="0060141A" w:rsidP="00B700B3">
      <w:pPr>
        <w:widowControl/>
        <w:ind w:firstLineChars="200" w:firstLine="440"/>
        <w:jc w:val="left"/>
        <w:rPr>
          <w:rFonts w:ascii="Calibri" w:eastAsia="宋体" w:hAnsi="Calibri" w:cs="Calibri"/>
          <w:color w:val="000000"/>
          <w:kern w:val="0"/>
          <w:sz w:val="22"/>
          <w:szCs w:val="30"/>
        </w:rPr>
      </w:pPr>
    </w:p>
    <w:p w:rsidR="0060141A" w:rsidRDefault="0060141A" w:rsidP="00B700B3">
      <w:pPr>
        <w:widowControl/>
        <w:ind w:firstLineChars="200" w:firstLine="440"/>
        <w:jc w:val="left"/>
        <w:rPr>
          <w:rFonts w:ascii="Calibri" w:eastAsia="宋体" w:hAnsi="Calibri" w:cs="Calibri"/>
          <w:color w:val="000000"/>
          <w:kern w:val="0"/>
          <w:sz w:val="22"/>
          <w:szCs w:val="30"/>
        </w:rPr>
      </w:pPr>
    </w:p>
    <w:p w:rsidR="0060141A" w:rsidRDefault="0060141A" w:rsidP="00B700B3">
      <w:pPr>
        <w:widowControl/>
        <w:ind w:firstLineChars="200" w:firstLine="440"/>
        <w:jc w:val="left"/>
        <w:rPr>
          <w:rFonts w:ascii="Calibri" w:eastAsia="宋体" w:hAnsi="Calibri" w:cs="Calibri"/>
          <w:color w:val="000000"/>
          <w:kern w:val="0"/>
          <w:sz w:val="22"/>
          <w:szCs w:val="30"/>
        </w:rPr>
      </w:pPr>
    </w:p>
    <w:p w:rsidR="0060141A" w:rsidRDefault="0060141A" w:rsidP="00B700B3">
      <w:pPr>
        <w:widowControl/>
        <w:ind w:firstLineChars="200" w:firstLine="440"/>
        <w:jc w:val="left"/>
        <w:rPr>
          <w:rFonts w:ascii="Calibri" w:eastAsia="宋体" w:hAnsi="Calibri" w:cs="Calibri"/>
          <w:color w:val="000000"/>
          <w:kern w:val="0"/>
          <w:sz w:val="22"/>
          <w:szCs w:val="30"/>
        </w:rPr>
      </w:pPr>
    </w:p>
    <w:p w:rsidR="0060141A" w:rsidRDefault="0060141A" w:rsidP="00B700B3">
      <w:pPr>
        <w:widowControl/>
        <w:ind w:firstLineChars="200" w:firstLine="440"/>
        <w:jc w:val="left"/>
        <w:rPr>
          <w:rFonts w:ascii="Calibri" w:eastAsia="宋体" w:hAnsi="Calibri" w:cs="Calibri"/>
          <w:color w:val="000000"/>
          <w:kern w:val="0"/>
          <w:sz w:val="22"/>
          <w:szCs w:val="30"/>
        </w:rPr>
      </w:pPr>
    </w:p>
    <w:p w:rsidR="0060141A" w:rsidRDefault="0060141A" w:rsidP="00B700B3">
      <w:pPr>
        <w:widowControl/>
        <w:ind w:firstLineChars="200" w:firstLine="440"/>
        <w:jc w:val="left"/>
        <w:rPr>
          <w:rFonts w:ascii="Calibri" w:eastAsia="宋体" w:hAnsi="Calibri" w:cs="Calibri"/>
          <w:color w:val="000000"/>
          <w:kern w:val="0"/>
          <w:sz w:val="22"/>
          <w:szCs w:val="30"/>
        </w:rPr>
      </w:pPr>
    </w:p>
    <w:p w:rsidR="0060141A" w:rsidRDefault="0060141A" w:rsidP="00B700B3">
      <w:pPr>
        <w:widowControl/>
        <w:ind w:firstLineChars="200" w:firstLine="440"/>
        <w:jc w:val="left"/>
        <w:rPr>
          <w:rFonts w:ascii="Calibri" w:eastAsia="宋体" w:hAnsi="Calibri" w:cs="Calibri"/>
          <w:color w:val="000000"/>
          <w:kern w:val="0"/>
          <w:sz w:val="22"/>
          <w:szCs w:val="30"/>
        </w:rPr>
      </w:pPr>
    </w:p>
    <w:p w:rsidR="0060141A" w:rsidRDefault="0060141A" w:rsidP="00B700B3">
      <w:pPr>
        <w:widowControl/>
        <w:ind w:firstLineChars="200" w:firstLine="440"/>
        <w:jc w:val="left"/>
        <w:rPr>
          <w:rFonts w:ascii="Calibri" w:eastAsia="宋体" w:hAnsi="Calibri" w:cs="Calibri"/>
          <w:color w:val="000000"/>
          <w:kern w:val="0"/>
          <w:sz w:val="22"/>
          <w:szCs w:val="30"/>
        </w:rPr>
      </w:pPr>
    </w:p>
    <w:p w:rsidR="0060141A" w:rsidRDefault="0060141A" w:rsidP="00B700B3">
      <w:pPr>
        <w:widowControl/>
        <w:ind w:firstLineChars="200" w:firstLine="440"/>
        <w:jc w:val="left"/>
        <w:rPr>
          <w:rFonts w:ascii="Calibri" w:eastAsia="宋体" w:hAnsi="Calibri" w:cs="Calibri"/>
          <w:color w:val="000000"/>
          <w:kern w:val="0"/>
          <w:sz w:val="22"/>
          <w:szCs w:val="30"/>
        </w:rPr>
      </w:pPr>
    </w:p>
    <w:p w:rsidR="0060141A" w:rsidRDefault="0060141A" w:rsidP="00B700B3">
      <w:pPr>
        <w:widowControl/>
        <w:ind w:firstLineChars="200" w:firstLine="440"/>
        <w:jc w:val="left"/>
        <w:rPr>
          <w:rFonts w:ascii="Calibri" w:eastAsia="宋体" w:hAnsi="Calibri" w:cs="Calibri"/>
          <w:color w:val="000000"/>
          <w:kern w:val="0"/>
          <w:sz w:val="22"/>
          <w:szCs w:val="30"/>
        </w:rPr>
      </w:pPr>
    </w:p>
    <w:p w:rsidR="0060141A" w:rsidRDefault="0060141A" w:rsidP="00B700B3">
      <w:pPr>
        <w:widowControl/>
        <w:ind w:firstLineChars="200" w:firstLine="440"/>
        <w:jc w:val="left"/>
        <w:rPr>
          <w:rFonts w:ascii="Calibri" w:eastAsia="宋体" w:hAnsi="Calibri" w:cs="Calibri"/>
          <w:color w:val="000000"/>
          <w:kern w:val="0"/>
          <w:sz w:val="22"/>
          <w:szCs w:val="30"/>
        </w:rPr>
      </w:pPr>
    </w:p>
    <w:p w:rsidR="0060141A" w:rsidRDefault="0060141A" w:rsidP="00B700B3">
      <w:pPr>
        <w:widowControl/>
        <w:ind w:firstLineChars="200" w:firstLine="440"/>
        <w:jc w:val="left"/>
        <w:rPr>
          <w:rFonts w:ascii="Calibri" w:eastAsia="宋体" w:hAnsi="Calibri" w:cs="Calibri"/>
          <w:color w:val="000000"/>
          <w:kern w:val="0"/>
          <w:sz w:val="22"/>
          <w:szCs w:val="30"/>
        </w:rPr>
      </w:pPr>
    </w:p>
    <w:p w:rsidR="0060141A" w:rsidRDefault="0060141A" w:rsidP="00B700B3">
      <w:pPr>
        <w:widowControl/>
        <w:ind w:firstLineChars="200" w:firstLine="440"/>
        <w:jc w:val="left"/>
        <w:rPr>
          <w:rFonts w:ascii="Calibri" w:eastAsia="宋体" w:hAnsi="Calibri" w:cs="Calibri"/>
          <w:color w:val="000000"/>
          <w:kern w:val="0"/>
          <w:sz w:val="22"/>
          <w:szCs w:val="30"/>
        </w:rPr>
      </w:pPr>
    </w:p>
    <w:p w:rsidR="0060141A" w:rsidRDefault="0060141A" w:rsidP="00B700B3">
      <w:pPr>
        <w:widowControl/>
        <w:ind w:firstLineChars="200" w:firstLine="440"/>
        <w:jc w:val="left"/>
        <w:rPr>
          <w:rFonts w:ascii="Calibri" w:eastAsia="宋体" w:hAnsi="Calibri" w:cs="Calibri"/>
          <w:color w:val="000000"/>
          <w:kern w:val="0"/>
          <w:sz w:val="22"/>
          <w:szCs w:val="30"/>
        </w:rPr>
      </w:pPr>
    </w:p>
    <w:p w:rsidR="001B6999" w:rsidRPr="001B6999" w:rsidRDefault="001B6999" w:rsidP="00B700B3">
      <w:pPr>
        <w:widowControl/>
        <w:ind w:firstLineChars="200" w:firstLine="440"/>
        <w:jc w:val="left"/>
        <w:rPr>
          <w:rFonts w:ascii="Calibri" w:eastAsia="宋体" w:hAnsi="Calibri" w:cs="Calibri"/>
          <w:color w:val="000000"/>
          <w:kern w:val="0"/>
          <w:sz w:val="16"/>
          <w:szCs w:val="21"/>
        </w:rPr>
      </w:pP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lastRenderedPageBreak/>
        <w:t>3.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暂不具备申报条件的单位，可到住房公积金办事大厅办理申报手续。具体流程如图：</w:t>
      </w:r>
    </w:p>
    <w:p w:rsidR="001B6999" w:rsidRPr="001B6999" w:rsidRDefault="001B6999" w:rsidP="001B6999">
      <w:pPr>
        <w:widowControl/>
        <w:ind w:firstLine="600"/>
        <w:rPr>
          <w:rFonts w:ascii="Calibri" w:eastAsia="宋体" w:hAnsi="Calibri" w:cs="Calibri"/>
          <w:color w:val="000000"/>
          <w:kern w:val="0"/>
          <w:sz w:val="16"/>
          <w:szCs w:val="21"/>
        </w:rPr>
      </w:pP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 </w:t>
      </w:r>
    </w:p>
    <w:p w:rsidR="001B6999" w:rsidRPr="001B6999" w:rsidRDefault="001B6999" w:rsidP="001B6999">
      <w:pPr>
        <w:widowControl/>
        <w:jc w:val="center"/>
        <w:rPr>
          <w:rFonts w:ascii="Calibri" w:eastAsia="宋体" w:hAnsi="Calibri" w:cs="Calibri"/>
          <w:color w:val="000000"/>
          <w:kern w:val="0"/>
          <w:sz w:val="16"/>
          <w:szCs w:val="21"/>
        </w:rPr>
      </w:pPr>
      <w:r w:rsidRPr="00B700B3">
        <w:rPr>
          <w:rFonts w:ascii="Calibri" w:eastAsia="宋体" w:hAnsi="Calibri" w:cs="Calibri"/>
          <w:noProof/>
          <w:color w:val="000000"/>
          <w:kern w:val="0"/>
          <w:sz w:val="16"/>
          <w:szCs w:val="21"/>
        </w:rPr>
        <w:drawing>
          <wp:inline distT="0" distB="0" distL="0" distR="0">
            <wp:extent cx="5783119" cy="3367816"/>
            <wp:effectExtent l="19050" t="0" r="8081" b="0"/>
            <wp:docPr id="5" name="图片 4" descr="http://gjjwt.nbjs.gov.cn:7001/gjj-wsyyt/html/policyConsulation/imgs/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http://gjjwt.nbjs.gov.cn:7001/gjj-wsyyt/html/policyConsulation/imgs/image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280" cy="3371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41A" w:rsidRDefault="0060141A" w:rsidP="00B700B3">
      <w:pPr>
        <w:rPr>
          <w:b/>
          <w:kern w:val="0"/>
        </w:rPr>
      </w:pPr>
    </w:p>
    <w:p w:rsidR="0060141A" w:rsidRDefault="0060141A" w:rsidP="00B700B3">
      <w:pPr>
        <w:rPr>
          <w:b/>
          <w:kern w:val="0"/>
        </w:rPr>
      </w:pPr>
    </w:p>
    <w:p w:rsidR="0060141A" w:rsidRDefault="0060141A" w:rsidP="00B700B3">
      <w:pPr>
        <w:rPr>
          <w:b/>
          <w:kern w:val="0"/>
        </w:rPr>
      </w:pPr>
    </w:p>
    <w:p w:rsidR="0060141A" w:rsidRDefault="0060141A" w:rsidP="00B700B3">
      <w:pPr>
        <w:rPr>
          <w:b/>
          <w:kern w:val="0"/>
        </w:rPr>
      </w:pPr>
    </w:p>
    <w:p w:rsidR="0060141A" w:rsidRDefault="0060141A" w:rsidP="00B700B3">
      <w:pPr>
        <w:rPr>
          <w:b/>
          <w:kern w:val="0"/>
        </w:rPr>
      </w:pPr>
    </w:p>
    <w:p w:rsidR="0060141A" w:rsidRDefault="0060141A" w:rsidP="00B700B3">
      <w:pPr>
        <w:rPr>
          <w:b/>
          <w:kern w:val="0"/>
        </w:rPr>
      </w:pPr>
    </w:p>
    <w:p w:rsidR="0060141A" w:rsidRDefault="0060141A" w:rsidP="00B700B3">
      <w:pPr>
        <w:rPr>
          <w:b/>
          <w:kern w:val="0"/>
        </w:rPr>
      </w:pPr>
    </w:p>
    <w:p w:rsidR="0060141A" w:rsidRDefault="0060141A" w:rsidP="00B700B3">
      <w:pPr>
        <w:rPr>
          <w:b/>
          <w:kern w:val="0"/>
        </w:rPr>
      </w:pPr>
    </w:p>
    <w:p w:rsidR="0060141A" w:rsidRDefault="0060141A" w:rsidP="00B700B3">
      <w:pPr>
        <w:rPr>
          <w:b/>
          <w:kern w:val="0"/>
        </w:rPr>
      </w:pPr>
    </w:p>
    <w:p w:rsidR="0060141A" w:rsidRDefault="0060141A" w:rsidP="00B700B3">
      <w:pPr>
        <w:rPr>
          <w:b/>
          <w:kern w:val="0"/>
        </w:rPr>
      </w:pPr>
    </w:p>
    <w:p w:rsidR="0060141A" w:rsidRDefault="0060141A" w:rsidP="00B700B3">
      <w:pPr>
        <w:rPr>
          <w:b/>
          <w:kern w:val="0"/>
        </w:rPr>
      </w:pPr>
    </w:p>
    <w:p w:rsidR="0060141A" w:rsidRDefault="0060141A" w:rsidP="00B700B3">
      <w:pPr>
        <w:rPr>
          <w:b/>
          <w:kern w:val="0"/>
        </w:rPr>
      </w:pPr>
    </w:p>
    <w:p w:rsidR="0060141A" w:rsidRDefault="0060141A" w:rsidP="00B700B3">
      <w:pPr>
        <w:rPr>
          <w:b/>
          <w:kern w:val="0"/>
        </w:rPr>
      </w:pPr>
    </w:p>
    <w:p w:rsidR="0060141A" w:rsidRDefault="0060141A" w:rsidP="00B700B3">
      <w:pPr>
        <w:rPr>
          <w:b/>
          <w:kern w:val="0"/>
        </w:rPr>
      </w:pPr>
    </w:p>
    <w:p w:rsidR="0060141A" w:rsidRDefault="0060141A" w:rsidP="00B700B3">
      <w:pPr>
        <w:rPr>
          <w:b/>
          <w:kern w:val="0"/>
        </w:rPr>
      </w:pPr>
    </w:p>
    <w:p w:rsidR="0060141A" w:rsidRDefault="0060141A" w:rsidP="00B700B3">
      <w:pPr>
        <w:rPr>
          <w:b/>
          <w:kern w:val="0"/>
        </w:rPr>
      </w:pPr>
    </w:p>
    <w:p w:rsidR="0060141A" w:rsidRDefault="0060141A" w:rsidP="00B700B3">
      <w:pPr>
        <w:rPr>
          <w:b/>
          <w:kern w:val="0"/>
        </w:rPr>
      </w:pPr>
    </w:p>
    <w:p w:rsidR="0060141A" w:rsidRDefault="0060141A" w:rsidP="00B700B3">
      <w:pPr>
        <w:rPr>
          <w:b/>
          <w:kern w:val="0"/>
        </w:rPr>
      </w:pPr>
    </w:p>
    <w:p w:rsidR="0060141A" w:rsidRDefault="0060141A" w:rsidP="00B700B3">
      <w:pPr>
        <w:rPr>
          <w:b/>
          <w:kern w:val="0"/>
        </w:rPr>
      </w:pPr>
    </w:p>
    <w:p w:rsidR="0060141A" w:rsidRDefault="0060141A" w:rsidP="00B700B3">
      <w:pPr>
        <w:rPr>
          <w:b/>
          <w:kern w:val="0"/>
        </w:rPr>
      </w:pPr>
    </w:p>
    <w:p w:rsidR="0060141A" w:rsidRDefault="0060141A" w:rsidP="00B700B3">
      <w:pPr>
        <w:rPr>
          <w:b/>
          <w:kern w:val="0"/>
        </w:rPr>
      </w:pPr>
    </w:p>
    <w:p w:rsidR="0060141A" w:rsidRDefault="0060141A" w:rsidP="00B700B3">
      <w:pPr>
        <w:rPr>
          <w:b/>
          <w:kern w:val="0"/>
        </w:rPr>
      </w:pPr>
    </w:p>
    <w:p w:rsidR="0060141A" w:rsidRDefault="0060141A" w:rsidP="00B700B3">
      <w:pPr>
        <w:rPr>
          <w:b/>
          <w:kern w:val="0"/>
        </w:rPr>
      </w:pPr>
    </w:p>
    <w:p w:rsidR="0060141A" w:rsidRDefault="0060141A" w:rsidP="00B700B3">
      <w:pPr>
        <w:rPr>
          <w:b/>
          <w:kern w:val="0"/>
        </w:rPr>
      </w:pPr>
    </w:p>
    <w:p w:rsidR="0060141A" w:rsidRDefault="0060141A" w:rsidP="00B700B3">
      <w:pPr>
        <w:rPr>
          <w:b/>
          <w:kern w:val="0"/>
        </w:rPr>
      </w:pPr>
    </w:p>
    <w:p w:rsidR="001B6999" w:rsidRPr="00B700B3" w:rsidRDefault="001B6999" w:rsidP="00B700B3">
      <w:pPr>
        <w:rPr>
          <w:b/>
          <w:kern w:val="0"/>
        </w:rPr>
      </w:pPr>
      <w:r w:rsidRPr="00B700B3">
        <w:rPr>
          <w:b/>
          <w:kern w:val="0"/>
        </w:rPr>
        <w:lastRenderedPageBreak/>
        <w:t>二、网上基数调整的具体操作</w:t>
      </w:r>
    </w:p>
    <w:p w:rsidR="001B6999" w:rsidRPr="00B700B3" w:rsidRDefault="001B6999" w:rsidP="00B700B3">
      <w:pPr>
        <w:rPr>
          <w:b/>
          <w:kern w:val="0"/>
          <w:szCs w:val="27"/>
        </w:rPr>
      </w:pPr>
      <w:r w:rsidRPr="00B700B3">
        <w:rPr>
          <w:b/>
          <w:kern w:val="0"/>
          <w:szCs w:val="27"/>
        </w:rPr>
        <w:t>基数调整</w:t>
      </w:r>
    </w:p>
    <w:p w:rsidR="00B700B3" w:rsidRPr="00B700B3" w:rsidRDefault="00B700B3" w:rsidP="00B700B3">
      <w:pPr>
        <w:widowControl/>
        <w:ind w:firstLine="600"/>
        <w:rPr>
          <w:rFonts w:ascii="Calibri" w:eastAsia="宋体" w:hAnsi="Calibri" w:cs="Calibri"/>
          <w:color w:val="000000"/>
          <w:kern w:val="0"/>
          <w:sz w:val="16"/>
          <w:szCs w:val="21"/>
        </w:rPr>
      </w:pPr>
      <w:r w:rsidRPr="00B700B3">
        <w:rPr>
          <w:rFonts w:ascii="Calibri" w:eastAsia="宋体" w:hAnsi="Calibri" w:cs="Calibri"/>
          <w:color w:val="000000"/>
          <w:kern w:val="0"/>
          <w:sz w:val="22"/>
          <w:szCs w:val="30"/>
        </w:rPr>
        <w:t>单位经办人登录系统后点击左侧菜单中的</w:t>
      </w:r>
      <w:r w:rsidRPr="00B700B3">
        <w:rPr>
          <w:rFonts w:ascii="Calibri" w:eastAsia="宋体" w:hAnsi="Calibri" w:cs="Calibri"/>
          <w:color w:val="000000"/>
          <w:kern w:val="0"/>
          <w:sz w:val="22"/>
          <w:szCs w:val="30"/>
        </w:rPr>
        <w:t>“</w:t>
      </w:r>
      <w:r w:rsidRPr="00B700B3">
        <w:rPr>
          <w:rFonts w:ascii="Calibri" w:eastAsia="宋体" w:hAnsi="Calibri" w:cs="Calibri"/>
          <w:color w:val="000000"/>
          <w:kern w:val="0"/>
          <w:sz w:val="22"/>
          <w:szCs w:val="30"/>
        </w:rPr>
        <w:t>变更业务</w:t>
      </w:r>
      <w:r w:rsidRPr="00B700B3">
        <w:rPr>
          <w:rFonts w:ascii="Calibri" w:eastAsia="宋体" w:hAnsi="Calibri" w:cs="Calibri"/>
          <w:color w:val="000000"/>
          <w:kern w:val="0"/>
          <w:sz w:val="22"/>
          <w:szCs w:val="30"/>
        </w:rPr>
        <w:t>―</w:t>
      </w:r>
      <w:r w:rsidRPr="00B700B3">
        <w:rPr>
          <w:rFonts w:ascii="Calibri" w:eastAsia="宋体" w:hAnsi="Calibri" w:cs="Calibri"/>
          <w:color w:val="000000"/>
          <w:kern w:val="0"/>
          <w:sz w:val="22"/>
          <w:szCs w:val="30"/>
        </w:rPr>
        <w:t>基数调整</w:t>
      </w:r>
      <w:r w:rsidRPr="00B700B3">
        <w:rPr>
          <w:rFonts w:ascii="Calibri" w:eastAsia="宋体" w:hAnsi="Calibri" w:cs="Calibri"/>
          <w:color w:val="000000"/>
          <w:kern w:val="0"/>
          <w:sz w:val="22"/>
          <w:szCs w:val="30"/>
        </w:rPr>
        <w:t>”</w:t>
      </w:r>
      <w:r w:rsidRPr="00B700B3">
        <w:rPr>
          <w:rFonts w:ascii="Calibri" w:eastAsia="宋体" w:hAnsi="Calibri" w:cs="Calibri"/>
          <w:color w:val="000000"/>
          <w:kern w:val="0"/>
          <w:sz w:val="22"/>
          <w:szCs w:val="30"/>
        </w:rPr>
        <w:t>进入页面：</w:t>
      </w:r>
    </w:p>
    <w:p w:rsidR="00B700B3" w:rsidRPr="00B700B3" w:rsidRDefault="00B700B3" w:rsidP="00B700B3">
      <w:pPr>
        <w:widowControl/>
        <w:ind w:firstLine="600"/>
        <w:rPr>
          <w:rFonts w:ascii="Calibri" w:eastAsia="宋体" w:hAnsi="Calibri" w:cs="Calibri"/>
          <w:color w:val="000000"/>
          <w:kern w:val="0"/>
          <w:sz w:val="16"/>
          <w:szCs w:val="21"/>
        </w:rPr>
      </w:pPr>
      <w:r w:rsidRPr="00B700B3">
        <w:rPr>
          <w:rFonts w:ascii="Calibri" w:eastAsia="宋体" w:hAnsi="Calibri" w:cs="Calibri"/>
          <w:color w:val="000000"/>
          <w:kern w:val="0"/>
          <w:sz w:val="22"/>
          <w:szCs w:val="30"/>
        </w:rPr>
        <w:t> </w:t>
      </w:r>
    </w:p>
    <w:p w:rsidR="00B700B3" w:rsidRPr="00B700B3" w:rsidRDefault="00B700B3" w:rsidP="00B700B3">
      <w:pPr>
        <w:widowControl/>
        <w:jc w:val="center"/>
        <w:rPr>
          <w:rFonts w:ascii="Calibri" w:eastAsia="宋体" w:hAnsi="Calibri" w:cs="Calibri"/>
          <w:color w:val="000000"/>
          <w:kern w:val="0"/>
          <w:sz w:val="16"/>
          <w:szCs w:val="21"/>
        </w:rPr>
      </w:pPr>
      <w:r w:rsidRPr="00B700B3">
        <w:rPr>
          <w:rFonts w:ascii="Calibri" w:eastAsia="宋体" w:hAnsi="Calibri" w:cs="Calibri"/>
          <w:noProof/>
          <w:color w:val="000000"/>
          <w:kern w:val="0"/>
          <w:sz w:val="16"/>
          <w:szCs w:val="21"/>
        </w:rPr>
        <w:drawing>
          <wp:inline distT="0" distB="0" distL="0" distR="0">
            <wp:extent cx="5248275" cy="2472521"/>
            <wp:effectExtent l="19050" t="0" r="9525" b="0"/>
            <wp:docPr id="33" name="图片 5" descr="http://gjjwt.nbjs.gov.cn:7001/gjj-wsyyt/html/policyConsulation/imgs/image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http://gjjwt.nbjs.gov.cn:7001/gjj-wsyyt/html/policyConsulation/imgs/image00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472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999" w:rsidRPr="001B6999" w:rsidRDefault="001B6999" w:rsidP="001B6999">
      <w:pPr>
        <w:widowControl/>
        <w:jc w:val="center"/>
        <w:rPr>
          <w:rFonts w:ascii="Calibri" w:eastAsia="宋体" w:hAnsi="Calibri" w:cs="Calibri"/>
          <w:color w:val="000000"/>
          <w:kern w:val="0"/>
          <w:sz w:val="16"/>
          <w:szCs w:val="21"/>
        </w:rPr>
      </w:pPr>
      <w:r w:rsidRPr="001B6999">
        <w:rPr>
          <w:rFonts w:ascii="Calibri" w:eastAsia="宋体" w:hAnsi="Calibri" w:cs="Calibri"/>
          <w:color w:val="000000"/>
          <w:kern w:val="0"/>
          <w:sz w:val="16"/>
          <w:szCs w:val="21"/>
        </w:rPr>
        <w:t> </w:t>
      </w:r>
    </w:p>
    <w:p w:rsidR="001B6999" w:rsidRPr="001B6999" w:rsidRDefault="001B6999" w:rsidP="001B6999">
      <w:pPr>
        <w:widowControl/>
        <w:ind w:firstLine="600"/>
        <w:rPr>
          <w:rFonts w:ascii="Calibri" w:eastAsia="宋体" w:hAnsi="Calibri" w:cs="Calibri"/>
          <w:color w:val="000000"/>
          <w:kern w:val="0"/>
          <w:sz w:val="16"/>
          <w:szCs w:val="21"/>
        </w:rPr>
      </w:pP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单笔基数调整的单位经办人点击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“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新增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”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按钮，打开添加功能页面，输入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“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个人账号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”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，系统自动</w:t>
      </w:r>
      <w:proofErr w:type="gramStart"/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反显该账号</w:t>
      </w:r>
      <w:proofErr w:type="gramEnd"/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下的个人信息，输入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“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变更后月收入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”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、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“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新手机号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”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字段，点击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“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提交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”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按钮，完成添加功能。如下图：</w:t>
      </w:r>
    </w:p>
    <w:p w:rsidR="001B6999" w:rsidRPr="001B6999" w:rsidRDefault="001B6999" w:rsidP="001B6999">
      <w:pPr>
        <w:widowControl/>
        <w:jc w:val="center"/>
        <w:rPr>
          <w:rFonts w:ascii="Calibri" w:eastAsia="宋体" w:hAnsi="Calibri" w:cs="Calibri"/>
          <w:color w:val="000000"/>
          <w:kern w:val="0"/>
          <w:sz w:val="16"/>
          <w:szCs w:val="21"/>
        </w:rPr>
      </w:pPr>
      <w:r w:rsidRPr="00B700B3">
        <w:rPr>
          <w:rFonts w:ascii="Calibri" w:eastAsia="宋体" w:hAnsi="Calibri" w:cs="Calibri"/>
          <w:noProof/>
          <w:color w:val="000000"/>
          <w:kern w:val="0"/>
          <w:sz w:val="16"/>
          <w:szCs w:val="21"/>
        </w:rPr>
        <w:drawing>
          <wp:inline distT="0" distB="0" distL="0" distR="0">
            <wp:extent cx="6248400" cy="2554901"/>
            <wp:effectExtent l="19050" t="0" r="0" b="0"/>
            <wp:docPr id="7" name="图片 6" descr="http://gjjwt.nbjs.gov.cn:7001/gjj-wsyyt/html/policyConsulation/imgs/image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http://gjjwt.nbjs.gov.cn:7001/gjj-wsyyt/html/policyConsulation/imgs/image00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554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999" w:rsidRPr="001B6999" w:rsidRDefault="001B6999" w:rsidP="001B6999">
      <w:pPr>
        <w:widowControl/>
        <w:jc w:val="center"/>
        <w:rPr>
          <w:rFonts w:ascii="Calibri" w:eastAsia="宋体" w:hAnsi="Calibri" w:cs="Calibri"/>
          <w:color w:val="000000"/>
          <w:kern w:val="0"/>
          <w:sz w:val="16"/>
          <w:szCs w:val="21"/>
        </w:rPr>
      </w:pPr>
      <w:r w:rsidRPr="00B700B3">
        <w:rPr>
          <w:rFonts w:ascii="Calibri" w:eastAsia="宋体" w:hAnsi="Calibri" w:cs="Calibri"/>
          <w:noProof/>
          <w:color w:val="000000"/>
          <w:kern w:val="0"/>
          <w:sz w:val="16"/>
          <w:szCs w:val="21"/>
        </w:rPr>
        <w:lastRenderedPageBreak/>
        <w:drawing>
          <wp:inline distT="0" distB="0" distL="0" distR="0">
            <wp:extent cx="6496050" cy="2656163"/>
            <wp:effectExtent l="19050" t="0" r="0" b="0"/>
            <wp:docPr id="8" name="图片 7" descr="http://gjjwt.nbjs.gov.cn:7001/gjj-wsyyt/html/policyConsulation/imgs/image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http://gjjwt.nbjs.gov.cn:7001/gjj-wsyyt/html/policyConsulation/imgs/image00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2656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999" w:rsidRPr="001B6999" w:rsidRDefault="001B6999" w:rsidP="001B6999">
      <w:pPr>
        <w:widowControl/>
        <w:ind w:firstLine="600"/>
        <w:rPr>
          <w:rFonts w:ascii="Calibri" w:eastAsia="宋体" w:hAnsi="Calibri" w:cs="Calibri"/>
          <w:color w:val="000000"/>
          <w:kern w:val="0"/>
          <w:sz w:val="16"/>
          <w:szCs w:val="21"/>
        </w:rPr>
      </w:pP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注：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“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原手机号码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”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栏空白的，直接在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“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新手机号栏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”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输入正确手机号码；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“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原手机号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”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错误的，需由本人携带身份证原件到窗口更改，直接在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“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新手机号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”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栏输入无效。</w:t>
      </w:r>
    </w:p>
    <w:p w:rsidR="001B6999" w:rsidRPr="001B6999" w:rsidRDefault="001B6999" w:rsidP="001B6999">
      <w:pPr>
        <w:widowControl/>
        <w:ind w:firstLine="600"/>
        <w:rPr>
          <w:rFonts w:ascii="Calibri" w:eastAsia="宋体" w:hAnsi="Calibri" w:cs="Calibri"/>
          <w:color w:val="000000"/>
          <w:kern w:val="0"/>
          <w:sz w:val="16"/>
          <w:szCs w:val="21"/>
        </w:rPr>
      </w:pP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编辑：对已添加的单笔基数调整项进行更改，单位经办人选中一条记录，点击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“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编辑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”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按钮，打开编辑功能页面，可在该页面修改相关信息，点击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“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提交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”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按钮，完成编辑。如下图：</w:t>
      </w:r>
    </w:p>
    <w:p w:rsidR="001B6999" w:rsidRPr="001B6999" w:rsidRDefault="001B6999" w:rsidP="001B6999">
      <w:pPr>
        <w:widowControl/>
        <w:jc w:val="center"/>
        <w:rPr>
          <w:rFonts w:ascii="Calibri" w:eastAsia="宋体" w:hAnsi="Calibri" w:cs="Calibri"/>
          <w:color w:val="000000"/>
          <w:kern w:val="0"/>
          <w:sz w:val="16"/>
          <w:szCs w:val="21"/>
        </w:rPr>
      </w:pPr>
      <w:r w:rsidRPr="00B700B3">
        <w:rPr>
          <w:rFonts w:ascii="Calibri" w:eastAsia="宋体" w:hAnsi="Calibri" w:cs="Calibri"/>
          <w:noProof/>
          <w:color w:val="000000"/>
          <w:kern w:val="0"/>
          <w:sz w:val="16"/>
          <w:szCs w:val="21"/>
        </w:rPr>
        <w:drawing>
          <wp:inline distT="0" distB="0" distL="0" distR="0">
            <wp:extent cx="6398075" cy="2608993"/>
            <wp:effectExtent l="19050" t="0" r="2725" b="0"/>
            <wp:docPr id="9" name="图片 8" descr="http://gjjwt.nbjs.gov.cn:7001/gjj-wsyyt/html/policyConsulation/imgs/image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http://gjjwt.nbjs.gov.cn:7001/gjj-wsyyt/html/policyConsulation/imgs/image01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223" cy="2609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999" w:rsidRPr="001B6999" w:rsidRDefault="001B6999" w:rsidP="001B6999">
      <w:pPr>
        <w:widowControl/>
        <w:jc w:val="center"/>
        <w:rPr>
          <w:rFonts w:ascii="Calibri" w:eastAsia="宋体" w:hAnsi="Calibri" w:cs="Calibri"/>
          <w:color w:val="000000"/>
          <w:kern w:val="0"/>
          <w:sz w:val="16"/>
          <w:szCs w:val="21"/>
        </w:rPr>
      </w:pPr>
      <w:r w:rsidRPr="00B700B3">
        <w:rPr>
          <w:rFonts w:ascii="仿宋_GB2312" w:eastAsia="仿宋_GB2312" w:hAnsi="Calibri" w:cs="Calibri"/>
          <w:noProof/>
          <w:color w:val="000000"/>
          <w:kern w:val="0"/>
          <w:sz w:val="22"/>
          <w:szCs w:val="32"/>
        </w:rPr>
        <w:lastRenderedPageBreak/>
        <w:drawing>
          <wp:inline distT="0" distB="0" distL="0" distR="0">
            <wp:extent cx="6410325" cy="2613988"/>
            <wp:effectExtent l="19050" t="0" r="9525" b="0"/>
            <wp:docPr id="10" name="图片 10" descr="http://gjjwt.nbjs.gov.cn:7001/gjj-wsyyt/html/policyConsulation/imgs/image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gjjwt.nbjs.gov.cn:7001/gjj-wsyyt/html/policyConsulation/imgs/image01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2613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999" w:rsidRPr="001B6999" w:rsidRDefault="001B6999" w:rsidP="001B6999">
      <w:pPr>
        <w:widowControl/>
        <w:ind w:firstLine="600"/>
        <w:rPr>
          <w:rFonts w:ascii="Calibri" w:eastAsia="宋体" w:hAnsi="Calibri" w:cs="Calibri"/>
          <w:color w:val="000000"/>
          <w:kern w:val="0"/>
          <w:sz w:val="16"/>
          <w:szCs w:val="21"/>
        </w:rPr>
      </w:pP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删除：单位经办人选中一条记录，点击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“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删除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”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按钮，系统弹出确认对话框，如下图：</w:t>
      </w:r>
    </w:p>
    <w:p w:rsidR="001B6999" w:rsidRPr="001B6999" w:rsidRDefault="001B6999" w:rsidP="0060141A">
      <w:pPr>
        <w:widowControl/>
        <w:jc w:val="center"/>
        <w:rPr>
          <w:rFonts w:ascii="Calibri" w:eastAsia="宋体" w:hAnsi="Calibri" w:cs="Calibri"/>
          <w:color w:val="000000"/>
          <w:kern w:val="0"/>
          <w:sz w:val="16"/>
          <w:szCs w:val="21"/>
        </w:rPr>
      </w:pPr>
      <w:r w:rsidRPr="00B700B3">
        <w:rPr>
          <w:rFonts w:ascii="Calibri" w:eastAsia="宋体" w:hAnsi="Calibri" w:cs="Calibri"/>
          <w:noProof/>
          <w:color w:val="000000"/>
          <w:kern w:val="0"/>
          <w:sz w:val="16"/>
          <w:szCs w:val="21"/>
        </w:rPr>
        <w:drawing>
          <wp:inline distT="0" distB="0" distL="0" distR="0">
            <wp:extent cx="2581275" cy="2038350"/>
            <wp:effectExtent l="19050" t="0" r="9525" b="0"/>
            <wp:docPr id="11" name="图片 10" descr="http://gjjwt.nbjs.gov.cn:7001/gjj-wsyyt/html/policyConsulation/imgs/imag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http://gjjwt.nbjs.gov.cn:7001/gjj-wsyyt/html/policyConsulation/imgs/image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6999">
        <w:rPr>
          <w:rFonts w:ascii="Calibri" w:eastAsia="宋体" w:hAnsi="Calibri" w:cs="Calibri"/>
          <w:color w:val="000000"/>
          <w:kern w:val="0"/>
          <w:sz w:val="16"/>
          <w:szCs w:val="21"/>
        </w:rPr>
        <w:t> </w:t>
      </w:r>
    </w:p>
    <w:p w:rsidR="001B6999" w:rsidRPr="001B6999" w:rsidRDefault="001B6999" w:rsidP="001B6999">
      <w:pPr>
        <w:widowControl/>
        <w:ind w:firstLine="600"/>
        <w:rPr>
          <w:rFonts w:ascii="Calibri" w:eastAsia="宋体" w:hAnsi="Calibri" w:cs="Calibri"/>
          <w:color w:val="000000"/>
          <w:kern w:val="0"/>
          <w:sz w:val="16"/>
          <w:szCs w:val="21"/>
        </w:rPr>
      </w:pP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点击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“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确定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”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按钮即可删除数据，点击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“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取消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”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按钮，取消删除。</w:t>
      </w:r>
    </w:p>
    <w:p w:rsidR="001B6999" w:rsidRPr="001B6999" w:rsidRDefault="001B6999" w:rsidP="001B6999">
      <w:pPr>
        <w:widowControl/>
        <w:ind w:firstLine="600"/>
        <w:rPr>
          <w:rFonts w:ascii="Calibri" w:eastAsia="宋体" w:hAnsi="Calibri" w:cs="Calibri"/>
          <w:color w:val="000000"/>
          <w:kern w:val="0"/>
          <w:sz w:val="16"/>
          <w:szCs w:val="21"/>
        </w:rPr>
      </w:pP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导出：单位经办人点击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“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导出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”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按钮，导出该单位下的所有缴存人员的基数调整文件</w:t>
      </w:r>
    </w:p>
    <w:p w:rsidR="001B6999" w:rsidRPr="001B6999" w:rsidRDefault="001B6999" w:rsidP="001B6999">
      <w:pPr>
        <w:widowControl/>
        <w:ind w:firstLine="600"/>
        <w:rPr>
          <w:rFonts w:ascii="Calibri" w:eastAsia="宋体" w:hAnsi="Calibri" w:cs="Calibri"/>
          <w:color w:val="000000"/>
          <w:kern w:val="0"/>
          <w:sz w:val="16"/>
          <w:szCs w:val="21"/>
        </w:rPr>
      </w:pP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导入：单位经办人导出文件后，完成文件中的相关信息更改，点击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“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导入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”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按钮，打开选择文件的窗口，点击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“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选文件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”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按钮，选择本地存放的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EXCEL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文件后点击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“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上传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”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按钮，完成导入功能。</w:t>
      </w:r>
    </w:p>
    <w:p w:rsidR="001B6999" w:rsidRPr="001B6999" w:rsidRDefault="001B6999" w:rsidP="001B6999">
      <w:pPr>
        <w:widowControl/>
        <w:ind w:firstLine="600"/>
        <w:rPr>
          <w:rFonts w:ascii="Calibri" w:eastAsia="宋体" w:hAnsi="Calibri" w:cs="Calibri"/>
          <w:color w:val="000000"/>
          <w:kern w:val="0"/>
          <w:sz w:val="16"/>
          <w:szCs w:val="21"/>
        </w:rPr>
      </w:pP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如下图：</w:t>
      </w:r>
    </w:p>
    <w:p w:rsidR="001B6999" w:rsidRPr="001B6999" w:rsidRDefault="001B6999" w:rsidP="001B6999">
      <w:pPr>
        <w:widowControl/>
        <w:jc w:val="center"/>
        <w:rPr>
          <w:rFonts w:ascii="Calibri" w:eastAsia="宋体" w:hAnsi="Calibri" w:cs="Calibri"/>
          <w:color w:val="000000"/>
          <w:kern w:val="0"/>
          <w:sz w:val="16"/>
          <w:szCs w:val="21"/>
        </w:rPr>
      </w:pPr>
      <w:r w:rsidRPr="00B700B3">
        <w:rPr>
          <w:rFonts w:ascii="仿宋_GB2312" w:eastAsia="仿宋_GB2312" w:hAnsi="Calibri" w:cs="Calibri"/>
          <w:noProof/>
          <w:color w:val="000000"/>
          <w:kern w:val="0"/>
          <w:sz w:val="22"/>
          <w:szCs w:val="30"/>
        </w:rPr>
        <w:lastRenderedPageBreak/>
        <w:drawing>
          <wp:inline distT="0" distB="0" distL="0" distR="0">
            <wp:extent cx="6219202" cy="2536052"/>
            <wp:effectExtent l="19050" t="0" r="0" b="0"/>
            <wp:docPr id="12" name="图片 12" descr="http://gjjwt.nbjs.gov.cn:7001/gjj-wsyyt/html/policyConsulation/imgs/image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gjjwt.nbjs.gov.cn:7001/gjj-wsyyt/html/policyConsulation/imgs/image01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07" cy="2536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999" w:rsidRPr="001B6999" w:rsidRDefault="001B6999" w:rsidP="001B6999">
      <w:pPr>
        <w:widowControl/>
        <w:ind w:firstLine="600"/>
        <w:rPr>
          <w:rFonts w:ascii="Calibri" w:eastAsia="宋体" w:hAnsi="Calibri" w:cs="Calibri"/>
          <w:color w:val="000000"/>
          <w:kern w:val="0"/>
          <w:sz w:val="16"/>
          <w:szCs w:val="21"/>
        </w:rPr>
      </w:pP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提交：单位经办人，无论选择单笔调</w:t>
      </w:r>
      <w:proofErr w:type="gramStart"/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整还是</w:t>
      </w:r>
      <w:proofErr w:type="gramEnd"/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批量调整，在完成上述步骤后，均需再次点击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“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提交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”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按钮，基数调整才算生效（此处无需选择数据，直接点提交即可），若提交成功，页面弹出如下提示：</w:t>
      </w:r>
    </w:p>
    <w:p w:rsidR="001B6999" w:rsidRPr="001B6999" w:rsidRDefault="001B6999" w:rsidP="001B6999">
      <w:pPr>
        <w:widowControl/>
        <w:jc w:val="center"/>
        <w:rPr>
          <w:rFonts w:ascii="Calibri" w:eastAsia="宋体" w:hAnsi="Calibri" w:cs="Calibri"/>
          <w:color w:val="000000"/>
          <w:kern w:val="0"/>
          <w:sz w:val="16"/>
          <w:szCs w:val="21"/>
        </w:rPr>
      </w:pPr>
      <w:r w:rsidRPr="00B700B3">
        <w:rPr>
          <w:rFonts w:ascii="仿宋_GB2312" w:eastAsia="仿宋_GB2312" w:hAnsi="Calibri" w:cs="Calibri"/>
          <w:noProof/>
          <w:color w:val="000000"/>
          <w:kern w:val="0"/>
          <w:sz w:val="22"/>
          <w:szCs w:val="32"/>
        </w:rPr>
        <w:drawing>
          <wp:inline distT="0" distB="0" distL="0" distR="0">
            <wp:extent cx="4133850" cy="1190625"/>
            <wp:effectExtent l="19050" t="0" r="0" b="0"/>
            <wp:docPr id="13" name="图片 13" descr="http://gjjwt.nbjs.gov.cn:7001/gjj-wsyyt/html/policyConsulation/imgs/image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gjjwt.nbjs.gov.cn:7001/gjj-wsyyt/html/policyConsulation/imgs/image01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999" w:rsidRPr="001B6999" w:rsidRDefault="001B6999" w:rsidP="001B6999">
      <w:pPr>
        <w:widowControl/>
        <w:ind w:firstLine="600"/>
        <w:rPr>
          <w:rFonts w:ascii="Calibri" w:eastAsia="宋体" w:hAnsi="Calibri" w:cs="Calibri"/>
          <w:color w:val="000000"/>
          <w:kern w:val="0"/>
          <w:sz w:val="16"/>
          <w:szCs w:val="21"/>
        </w:rPr>
      </w:pP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单位经办人可以到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“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公共功能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-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凭证补打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”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功能中查看基数调整的结果，如下图：</w:t>
      </w:r>
    </w:p>
    <w:p w:rsidR="001B6999" w:rsidRPr="001B6999" w:rsidRDefault="001B6999" w:rsidP="001B6999">
      <w:pPr>
        <w:widowControl/>
        <w:jc w:val="center"/>
        <w:rPr>
          <w:rFonts w:ascii="Calibri" w:eastAsia="宋体" w:hAnsi="Calibri" w:cs="Calibri"/>
          <w:color w:val="000000"/>
          <w:kern w:val="0"/>
          <w:sz w:val="16"/>
          <w:szCs w:val="21"/>
        </w:rPr>
      </w:pPr>
      <w:r w:rsidRPr="00B700B3">
        <w:rPr>
          <w:rFonts w:ascii="Calibri" w:eastAsia="宋体" w:hAnsi="Calibri" w:cs="Calibri"/>
          <w:noProof/>
          <w:color w:val="000000"/>
          <w:kern w:val="0"/>
          <w:sz w:val="16"/>
          <w:szCs w:val="21"/>
        </w:rPr>
        <w:drawing>
          <wp:inline distT="0" distB="0" distL="0" distR="0">
            <wp:extent cx="6057900" cy="2470277"/>
            <wp:effectExtent l="19050" t="0" r="0" b="0"/>
            <wp:docPr id="14" name="图片 11" descr="http://gjjwt.nbjs.gov.cn:7001/gjj-wsyyt/html/policyConsulation/imgs/image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http://gjjwt.nbjs.gov.cn:7001/gjj-wsyyt/html/policyConsulation/imgs/image015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470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999" w:rsidRPr="0060141A" w:rsidRDefault="001B6999" w:rsidP="0060141A">
      <w:pPr>
        <w:rPr>
          <w:b/>
          <w:kern w:val="0"/>
        </w:rPr>
      </w:pPr>
      <w:r w:rsidRPr="0060141A">
        <w:rPr>
          <w:b/>
          <w:kern w:val="0"/>
        </w:rPr>
        <w:t>单位比例调整</w:t>
      </w:r>
    </w:p>
    <w:p w:rsidR="001B6999" w:rsidRPr="001B6999" w:rsidRDefault="001B6999" w:rsidP="001B6999">
      <w:pPr>
        <w:widowControl/>
        <w:ind w:firstLine="600"/>
        <w:rPr>
          <w:rFonts w:ascii="Calibri" w:eastAsia="宋体" w:hAnsi="Calibri" w:cs="Calibri"/>
          <w:color w:val="000000"/>
          <w:kern w:val="0"/>
          <w:sz w:val="16"/>
          <w:szCs w:val="21"/>
        </w:rPr>
      </w:pP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单位经办人可通过单位比例调整功能，改变单位的缴存比例大小。</w:t>
      </w:r>
    </w:p>
    <w:p w:rsidR="001B6999" w:rsidRPr="001B6999" w:rsidRDefault="001B6999" w:rsidP="001B6999">
      <w:pPr>
        <w:widowControl/>
        <w:ind w:firstLine="600"/>
        <w:rPr>
          <w:rFonts w:ascii="Calibri" w:eastAsia="宋体" w:hAnsi="Calibri" w:cs="Calibri"/>
          <w:color w:val="000000"/>
          <w:kern w:val="0"/>
          <w:sz w:val="16"/>
          <w:szCs w:val="21"/>
        </w:rPr>
      </w:pP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单位经办人登录系统后点击左侧菜单中的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“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变更业务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―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单位比例调整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”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进入页面，点击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“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变更后比例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”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的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“-”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和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“+”</w:t>
      </w: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按钮，改变比例，进行提交。如下图：</w:t>
      </w:r>
    </w:p>
    <w:p w:rsidR="001B6999" w:rsidRPr="001B6999" w:rsidRDefault="001B6999" w:rsidP="001B6999">
      <w:pPr>
        <w:widowControl/>
        <w:jc w:val="center"/>
        <w:rPr>
          <w:rFonts w:ascii="Calibri" w:eastAsia="宋体" w:hAnsi="Calibri" w:cs="Calibri"/>
          <w:color w:val="000000"/>
          <w:kern w:val="0"/>
          <w:sz w:val="16"/>
          <w:szCs w:val="21"/>
        </w:rPr>
      </w:pPr>
      <w:r w:rsidRPr="00B700B3">
        <w:rPr>
          <w:rFonts w:ascii="仿宋_GB2312" w:eastAsia="仿宋_GB2312" w:hAnsi="Calibri" w:cs="Calibri"/>
          <w:noProof/>
          <w:color w:val="000000"/>
          <w:kern w:val="0"/>
          <w:sz w:val="22"/>
          <w:szCs w:val="32"/>
        </w:rPr>
        <w:lastRenderedPageBreak/>
        <w:drawing>
          <wp:inline distT="0" distB="0" distL="0" distR="0">
            <wp:extent cx="6210300" cy="2911941"/>
            <wp:effectExtent l="19050" t="0" r="0" b="0"/>
            <wp:docPr id="15" name="图片 15" descr="http://gjjwt.nbjs.gov.cn:7001/gjj-wsyyt/html/policyConsulation/imgs/image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gjjwt.nbjs.gov.cn:7001/gjj-wsyyt/html/policyConsulation/imgs/image016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911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999" w:rsidRPr="001B6999" w:rsidRDefault="001B6999" w:rsidP="0060141A">
      <w:pPr>
        <w:widowControl/>
        <w:jc w:val="center"/>
        <w:rPr>
          <w:rFonts w:ascii="Calibri" w:eastAsia="宋体" w:hAnsi="Calibri" w:cs="Calibri"/>
          <w:color w:val="000000"/>
          <w:kern w:val="0"/>
          <w:sz w:val="16"/>
          <w:szCs w:val="21"/>
        </w:rPr>
      </w:pPr>
      <w:r w:rsidRPr="00B700B3">
        <w:rPr>
          <w:rFonts w:ascii="仿宋_GB2312" w:eastAsia="仿宋_GB2312" w:hAnsi="Calibri" w:cs="Calibri"/>
          <w:noProof/>
          <w:color w:val="000000"/>
          <w:kern w:val="0"/>
          <w:sz w:val="22"/>
          <w:szCs w:val="32"/>
        </w:rPr>
        <w:drawing>
          <wp:inline distT="0" distB="0" distL="0" distR="0">
            <wp:extent cx="4343400" cy="933450"/>
            <wp:effectExtent l="19050" t="0" r="0" b="0"/>
            <wp:docPr id="16" name="图片 1" descr="http://gjjwt.nbjs.gov.cn:7001/gjj-wsyyt/html/policyConsulation/imgs/image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http://gjjwt.nbjs.gov.cn:7001/gjj-wsyyt/html/policyConsulation/imgs/image017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6999">
        <w:rPr>
          <w:rFonts w:ascii="Calibri" w:eastAsia="宋体" w:hAnsi="Calibri" w:cs="Calibri"/>
          <w:color w:val="000000"/>
          <w:kern w:val="0"/>
          <w:sz w:val="16"/>
          <w:szCs w:val="21"/>
        </w:rPr>
        <w:t> </w:t>
      </w:r>
    </w:p>
    <w:p w:rsidR="001B6999" w:rsidRPr="001B6999" w:rsidRDefault="001B6999" w:rsidP="001B6999">
      <w:pPr>
        <w:widowControl/>
        <w:ind w:firstLine="600"/>
        <w:rPr>
          <w:rFonts w:ascii="Calibri" w:eastAsia="宋体" w:hAnsi="Calibri" w:cs="Calibri"/>
          <w:color w:val="000000"/>
          <w:kern w:val="0"/>
          <w:sz w:val="16"/>
          <w:szCs w:val="21"/>
        </w:rPr>
      </w:pPr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注意：变更</w:t>
      </w:r>
      <w:proofErr w:type="gramStart"/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后比例</w:t>
      </w:r>
      <w:proofErr w:type="gramEnd"/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不能与变更</w:t>
      </w:r>
      <w:proofErr w:type="gramStart"/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前比例</w:t>
      </w:r>
      <w:proofErr w:type="gramEnd"/>
      <w:r w:rsidRPr="001B6999">
        <w:rPr>
          <w:rFonts w:ascii="Calibri" w:eastAsia="宋体" w:hAnsi="Calibri" w:cs="Calibri"/>
          <w:color w:val="000000"/>
          <w:kern w:val="0"/>
          <w:sz w:val="22"/>
          <w:szCs w:val="30"/>
        </w:rPr>
        <w:t>相同。</w:t>
      </w:r>
    </w:p>
    <w:p w:rsidR="00C3140D" w:rsidRPr="00B700B3" w:rsidRDefault="00C3140D">
      <w:pPr>
        <w:rPr>
          <w:sz w:val="16"/>
        </w:rPr>
      </w:pPr>
    </w:p>
    <w:sectPr w:rsidR="00C3140D" w:rsidRPr="00B700B3" w:rsidSect="0060141A">
      <w:pgSz w:w="11906" w:h="16838"/>
      <w:pgMar w:top="1843" w:right="1800" w:bottom="709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322C" w:rsidRDefault="0032322C" w:rsidP="00E52DCF">
      <w:r>
        <w:separator/>
      </w:r>
    </w:p>
  </w:endnote>
  <w:endnote w:type="continuationSeparator" w:id="0">
    <w:p w:rsidR="0032322C" w:rsidRDefault="0032322C" w:rsidP="00E52D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322C" w:rsidRDefault="0032322C" w:rsidP="00E52DCF">
      <w:r>
        <w:separator/>
      </w:r>
    </w:p>
  </w:footnote>
  <w:footnote w:type="continuationSeparator" w:id="0">
    <w:p w:rsidR="0032322C" w:rsidRDefault="0032322C" w:rsidP="00E52DC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B6999"/>
    <w:rsid w:val="001B6999"/>
    <w:rsid w:val="00242F62"/>
    <w:rsid w:val="00253E4C"/>
    <w:rsid w:val="0032322C"/>
    <w:rsid w:val="0060141A"/>
    <w:rsid w:val="00B2328B"/>
    <w:rsid w:val="00B700B3"/>
    <w:rsid w:val="00C3140D"/>
    <w:rsid w:val="00E52DCF"/>
    <w:rsid w:val="00FB2A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40D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B700B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link w:val="2Char"/>
    <w:uiPriority w:val="9"/>
    <w:qFormat/>
    <w:rsid w:val="001B6999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link w:val="3Char"/>
    <w:uiPriority w:val="9"/>
    <w:qFormat/>
    <w:rsid w:val="001B6999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1B6999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3Char">
    <w:name w:val="标题 3 Char"/>
    <w:basedOn w:val="a0"/>
    <w:link w:val="3"/>
    <w:uiPriority w:val="9"/>
    <w:rsid w:val="001B6999"/>
    <w:rPr>
      <w:rFonts w:ascii="宋体" w:eastAsia="宋体" w:hAnsi="宋体" w:cs="宋体"/>
      <w:b/>
      <w:bCs/>
      <w:kern w:val="0"/>
      <w:sz w:val="27"/>
      <w:szCs w:val="27"/>
    </w:rPr>
  </w:style>
  <w:style w:type="paragraph" w:styleId="a3">
    <w:name w:val="Balloon Text"/>
    <w:basedOn w:val="a"/>
    <w:link w:val="Char"/>
    <w:uiPriority w:val="99"/>
    <w:semiHidden/>
    <w:unhideWhenUsed/>
    <w:rsid w:val="001B699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B6999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B700B3"/>
    <w:rPr>
      <w:b/>
      <w:bCs/>
      <w:kern w:val="44"/>
      <w:sz w:val="44"/>
      <w:szCs w:val="44"/>
    </w:rPr>
  </w:style>
  <w:style w:type="paragraph" w:styleId="a4">
    <w:name w:val="No Spacing"/>
    <w:uiPriority w:val="1"/>
    <w:qFormat/>
    <w:rsid w:val="00B700B3"/>
    <w:pPr>
      <w:widowControl w:val="0"/>
      <w:jc w:val="both"/>
    </w:pPr>
  </w:style>
  <w:style w:type="paragraph" w:styleId="a5">
    <w:name w:val="header"/>
    <w:basedOn w:val="a"/>
    <w:link w:val="Char0"/>
    <w:uiPriority w:val="99"/>
    <w:semiHidden/>
    <w:unhideWhenUsed/>
    <w:rsid w:val="00E52DC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E52DCF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E52DC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E52DC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67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5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9</Pages>
  <Words>189</Words>
  <Characters>1083</Characters>
  <Application>Microsoft Office Word</Application>
  <DocSecurity>0</DocSecurity>
  <Lines>9</Lines>
  <Paragraphs>2</Paragraphs>
  <ScaleCrop>false</ScaleCrop>
  <Company/>
  <LinksUpToDate>false</LinksUpToDate>
  <CharactersWithSpaces>1270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张鹏程</dc:creator>
  <cp:lastModifiedBy>China</cp:lastModifiedBy>
  <cp:revision>3</cp:revision>
  <dcterms:created xsi:type="dcterms:W3CDTF">2018-06-27T01:05:00Z</dcterms:created>
  <dcterms:modified xsi:type="dcterms:W3CDTF">2018-07-05T00:51:00Z</dcterms:modified>
</cp:coreProperties>
</file>