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9"/>
          <w:tab w:val="left" w:pos="7536"/>
        </w:tabs>
        <w:snapToGrid w:val="0"/>
        <w:spacing w:line="560" w:lineRule="exact"/>
        <w:rPr>
          <w:rFonts w:hint="eastAsia"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28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7379"/>
          <w:tab w:val="left" w:pos="753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364"/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15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北仑旅游产业发展补助资金汇总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tabs>
          <w:tab w:val="left" w:pos="8364"/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15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4093"/>
        <w:gridCol w:w="1335"/>
        <w:gridCol w:w="3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序号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补助内容或补助单位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补助金额（万元）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一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鼓励旅游品牌提档</w:t>
            </w: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eastAsia="zh-CN"/>
              </w:rPr>
              <w:t>升</w:t>
            </w: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  <w:t>350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㈠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eastAsia="zh-CN"/>
              </w:rPr>
              <w:t>景区及基地建设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15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宁波爱尚梅山湾旅游文化发展有限公司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市级专项休闲旅游基地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霞浦街道办事处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省级红色旅游教育基地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宁波北仑嘉迪房车露营有限公司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市级专项休闲旅游基地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㈡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  <w:t>A级景区村庄补助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325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白峰街道下阳村虾蜡社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25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3A级景区村庄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（17年1A村庄已补5万）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白峰街道下阳村上王社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6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白峰街道太平村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7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白峰街道阳东村下湾社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8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郭巨街道大岭下村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9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郭巨街道福民村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10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郭巨街道尖岭岙村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11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柴桥街道大溟村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12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柴桥街道岭下村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13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柴桥街道上龙泉村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14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柴桥街道甘溪村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15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大碶街道共同村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2A级景区村庄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（17年1A村庄已补5万）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16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大碶街道城湾村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17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大碶街道城联村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18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大碶街道杨岙村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19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小港街道兴岙经济合作社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20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小港街道下邵村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21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小港街道依山村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22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小港街道姚张村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23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春晓街道昆亭村上刘社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24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春晓街道慈岙村慈东社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25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春晓街道三山村凤山社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26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春晓街道三山村合宅社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27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春晓街道三山村球山社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28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春晓街道三山村堰潭社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1A级景区村庄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㈢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eastAsia="zh-CN"/>
              </w:rPr>
              <w:t>旅游企业争先创优补助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29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北仑盛道康桥酒店有限公司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新评四花级酒店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30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宁波影秀城酒店管理有限公司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新评银鼎级特色文化主题饭店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二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鼓励旅游从业人员能力提升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  <w:t>1.9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宁波海运旅游有限公司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0.3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初次获得高级导游员资格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浙江达人旅业北仑分公司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0.3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初次获得高级导游员资格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戚家山宾馆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0.3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市级技能大赛一等奖（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1人</w:t>
            </w: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戚家山宾馆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0.2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宁波市首席工人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戚家山宾馆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0.1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市级技能大赛三等奖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6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北仑世茂希尔顿逸林酒店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0.2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市级技能大赛三等奖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（2人,1000元/人）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7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北仑世茂希尔顿逸林酒店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0.3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市级技能大赛三等奖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（3人,1000元/人）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8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宁波影秀城酒店管理有限公司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0.1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市级技能大赛三等奖（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1人</w:t>
            </w: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9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宁波中营大酒店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0.1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市级技能大赛三等奖（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1人</w:t>
            </w: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三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加大北仑旅游市场营销推广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  <w:t>32.47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宁波悦翔旅游有限公司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9.38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旅行社酒店住宿补助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宁波市园林旅游有限公司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1.80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旅行社酒店住宿补助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宁波跟我游国际旅行社有限公司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21.29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409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合计补助金额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  <w:t>384.37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</w:tbl>
    <w:p>
      <w:pPr>
        <w:jc w:val="center"/>
        <w:rPr>
          <w:rFonts w:hint="eastAsia"/>
          <w:sz w:val="36"/>
          <w:szCs w:val="36"/>
        </w:rPr>
      </w:pPr>
    </w:p>
    <w:p>
      <w:pPr>
        <w:tabs>
          <w:tab w:val="left" w:pos="7379"/>
          <w:tab w:val="left" w:pos="7536"/>
        </w:tabs>
        <w:snapToGrid w:val="0"/>
        <w:spacing w:line="560" w:lineRule="exact"/>
        <w:rPr>
          <w:rFonts w:hint="eastAsia" w:ascii="仿宋_GB2312" w:hAnsi="黑体" w:eastAsia="仿宋_GB2312" w:cs="宋体"/>
          <w:color w:val="000000"/>
          <w:kern w:val="0"/>
          <w:sz w:val="32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F19D0"/>
    <w:rsid w:val="19C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2021-11-25T02:07:00Z</dcterms:created>
  <dc:creator>Administrator</dc:creator>
  <cp:lastModifiedBy>Administrator</cp:lastModifiedBy>
  <dcterms:modified xsi:type="dcterms:W3CDTF">2021-11-25T02:07:30Z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