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北仑区商务局政务新媒体运营服务外包项目</w:t>
      </w:r>
      <w:r>
        <w:rPr>
          <w:rFonts w:hint="eastAsia" w:ascii="方正小标宋简体" w:hAnsi="方正小标宋简体" w:eastAsia="方正小标宋简体" w:cs="方正小标宋简体"/>
          <w:sz w:val="44"/>
          <w:szCs w:val="44"/>
          <w:lang w:val="en-US" w:eastAsia="zh-CN"/>
        </w:rPr>
        <w:t>采购公告</w:t>
      </w:r>
    </w:p>
    <w:p>
      <w:pPr>
        <w:pStyle w:val="4"/>
        <w:keepNext w:val="0"/>
        <w:keepLines w:val="0"/>
        <w:widowControl/>
        <w:suppressLineNumbers w:val="0"/>
        <w:pBdr>
          <w:bottom w:val="none" w:color="auto" w:sz="0" w:space="0"/>
        </w:pBdr>
        <w:spacing w:before="0" w:beforeAutospacing="0" w:after="0" w:afterAutospacing="0" w:line="480" w:lineRule="atLeast"/>
        <w:ind w:leftChars="10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为进一步完善政务新媒体运营管理，加强日常监测和巡检，根据</w:t>
      </w:r>
      <w:r>
        <w:rPr>
          <w:rFonts w:hint="eastAsia" w:ascii="仿宋_GB2312" w:hAnsi="仿宋_GB2312" w:eastAsia="仿宋_GB2312" w:cs="仿宋_GB2312"/>
          <w:sz w:val="32"/>
          <w:szCs w:val="32"/>
          <w:lang w:val="en-US" w:eastAsia="zh-CN"/>
        </w:rPr>
        <w:t>区府办【2020】90号转发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浙江省政府新媒体管理办法（试行）》的通知要求</w:t>
      </w:r>
      <w:r>
        <w:rPr>
          <w:rFonts w:hint="eastAsia" w:ascii="仿宋_GB2312" w:hAnsi="仿宋_GB2312" w:eastAsia="仿宋_GB2312" w:cs="仿宋_GB2312"/>
          <w:sz w:val="32"/>
          <w:szCs w:val="32"/>
        </w:rPr>
        <w:t>，现就北仑区商务局政务新媒体运营服务外包项目进行公开招标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欢迎有意向的供应商前来报价。</w:t>
      </w:r>
    </w:p>
    <w:p>
      <w:pPr>
        <w:pStyle w:val="4"/>
        <w:keepNext w:val="0"/>
        <w:keepLines w:val="0"/>
        <w:widowControl/>
        <w:numPr>
          <w:ilvl w:val="0"/>
          <w:numId w:val="1"/>
        </w:numPr>
        <w:suppressLineNumbers w:val="0"/>
        <w:pBdr>
          <w:bottom w:val="none" w:color="auto" w:sz="0" w:space="0"/>
        </w:pBdr>
        <w:spacing w:before="0" w:beforeAutospacing="0" w:after="0" w:afterAutospacing="0" w:line="480" w:lineRule="atLeast"/>
        <w:ind w:leftChars="100" w:right="0"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项目名称</w:t>
      </w:r>
    </w:p>
    <w:p>
      <w:pPr>
        <w:pStyle w:val="4"/>
        <w:keepNext w:val="0"/>
        <w:keepLines w:val="0"/>
        <w:widowControl/>
        <w:numPr>
          <w:numId w:val="0"/>
        </w:numPr>
        <w:suppressLineNumbers w:val="0"/>
        <w:pBdr>
          <w:bottom w:val="none" w:color="auto" w:sz="0" w:space="0"/>
        </w:pBdr>
        <w:spacing w:before="0" w:beforeAutospacing="0" w:after="0" w:afterAutospacing="0" w:line="480" w:lineRule="atLeast"/>
        <w:ind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北仑区商务局政务新媒体服务外包项目</w:t>
      </w:r>
    </w:p>
    <w:p>
      <w:pPr>
        <w:pStyle w:val="4"/>
        <w:keepNext w:val="0"/>
        <w:keepLines w:val="0"/>
        <w:widowControl/>
        <w:suppressLineNumbers w:val="0"/>
        <w:pBdr>
          <w:bottom w:val="none" w:color="auto" w:sz="0" w:space="0"/>
        </w:pBdr>
        <w:spacing w:before="0" w:beforeAutospacing="0" w:after="0" w:afterAutospacing="0" w:line="480" w:lineRule="atLeast"/>
        <w:ind w:leftChars="100" w:right="0"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二、服务内容</w:t>
      </w:r>
    </w:p>
    <w:p>
      <w:pPr>
        <w:pStyle w:val="4"/>
        <w:keepNext w:val="0"/>
        <w:keepLines w:val="0"/>
        <w:widowControl/>
        <w:suppressLineNumbers w:val="0"/>
        <w:pBdr>
          <w:bottom w:val="none" w:color="auto" w:sz="0" w:space="0"/>
        </w:pBdr>
        <w:spacing w:before="0" w:beforeAutospacing="0" w:after="0" w:afterAutospacing="0" w:line="480" w:lineRule="atLeast"/>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1、政务微信“北仑商务”的技术开发、栏目策划、运营维护工作；</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2、政务新媒体的稿件撰写、发布和维护工作；</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3、微信及互联网舆情监测和反馈；</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（具体服务项目详见附件1）</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三、服务期限</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日-12月31日</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四、项目运营费用</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总费用按实际运营服务期限</w:t>
      </w:r>
      <w:r>
        <w:rPr>
          <w:rFonts w:hint="eastAsia" w:ascii="仿宋_GB2312" w:hAnsi="仿宋_GB2312" w:eastAsia="仿宋_GB2312" w:cs="仿宋_GB2312"/>
          <w:sz w:val="32"/>
          <w:szCs w:val="32"/>
          <w:lang w:val="en-US" w:eastAsia="zh-CN"/>
        </w:rPr>
        <w:t>最高不超过8.5</w:t>
      </w:r>
      <w:r>
        <w:rPr>
          <w:rFonts w:hint="eastAsia" w:ascii="仿宋_GB2312" w:hAnsi="仿宋_GB2312" w:eastAsia="仿宋_GB2312" w:cs="仿宋_GB2312"/>
          <w:sz w:val="32"/>
          <w:szCs w:val="32"/>
        </w:rPr>
        <w:t>万元。</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五、投标单位</w:t>
      </w:r>
      <w:r>
        <w:rPr>
          <w:rFonts w:hint="eastAsia" w:ascii="仿宋_GB2312" w:hAnsi="仿宋_GB2312" w:eastAsia="仿宋_GB2312" w:cs="仿宋_GB2312"/>
          <w:b/>
          <w:bCs/>
          <w:sz w:val="32"/>
          <w:szCs w:val="32"/>
          <w:lang w:val="en-US" w:eastAsia="zh-CN"/>
        </w:rPr>
        <w:t>相关</w:t>
      </w:r>
      <w:r>
        <w:rPr>
          <w:rFonts w:hint="eastAsia" w:ascii="仿宋_GB2312" w:hAnsi="仿宋_GB2312" w:eastAsia="仿宋_GB2312" w:cs="仿宋_GB2312"/>
          <w:b/>
          <w:bCs/>
          <w:sz w:val="32"/>
          <w:szCs w:val="32"/>
        </w:rPr>
        <w:t>要求</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1、中华人民共和国境内注册的独立法人。</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具备政务新媒体运维服务能力，持有互联网信息服务相关资质的企业</w:t>
      </w:r>
      <w:r>
        <w:rPr>
          <w:rFonts w:hint="eastAsia" w:ascii="仿宋_GB2312" w:hAnsi="仿宋_GB2312" w:eastAsia="仿宋_GB2312" w:cs="仿宋_GB2312"/>
          <w:sz w:val="32"/>
          <w:szCs w:val="32"/>
          <w:lang w:eastAsia="zh-CN"/>
        </w:rPr>
        <w:t>。</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、参加采购活动前三年内，在经营活动中无重大违法或失信记录；法律、行政法规规定的其他条件。</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、不接受联合体投标，且不得将项目分包或转包。</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、投标单位应按照附件2进行报价及提供相关资料。</w:t>
      </w:r>
    </w:p>
    <w:p>
      <w:pPr>
        <w:pStyle w:val="4"/>
        <w:keepNext w:val="0"/>
        <w:keepLines w:val="0"/>
        <w:widowControl/>
        <w:suppressLineNumbers w:val="0"/>
        <w:pBdr>
          <w:bottom w:val="none" w:color="auto" w:sz="0" w:space="0"/>
        </w:pBdr>
        <w:spacing w:before="0" w:beforeAutospacing="0" w:after="0" w:afterAutospacing="0" w:line="480" w:lineRule="atLeast"/>
        <w:ind w:right="0"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六、招标截止时间及地点</w:t>
      </w:r>
      <w:r>
        <w:rPr>
          <w:rFonts w:hint="eastAsia" w:ascii="仿宋_GB2312" w:hAnsi="仿宋_GB2312" w:eastAsia="仿宋_GB2312" w:cs="仿宋_GB2312"/>
          <w:b/>
          <w:bCs/>
          <w:sz w:val="32"/>
          <w:szCs w:val="32"/>
        </w:rPr>
        <w:br w:type="textWrapping"/>
      </w:r>
      <w:r>
        <w:rPr>
          <w:rFonts w:hint="eastAsia" w:ascii="仿宋_GB2312" w:hAnsi="仿宋_GB2312" w:eastAsia="仿宋_GB2312" w:cs="仿宋_GB2312"/>
          <w:sz w:val="32"/>
          <w:szCs w:val="32"/>
        </w:rPr>
        <w:t>　　投标单位应于202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点</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准时将方案文件（一式五份）交至北仑区商务局（行政大楼A座A0711），逾期送达的报价文件无效。</w:t>
      </w:r>
    </w:p>
    <w:p>
      <w:pPr>
        <w:pStyle w:val="4"/>
        <w:keepNext w:val="0"/>
        <w:keepLines w:val="0"/>
        <w:widowControl/>
        <w:suppressLineNumbers w:val="0"/>
        <w:pBdr>
          <w:bottom w:val="none" w:color="auto" w:sz="0" w:space="0"/>
        </w:pBdr>
        <w:spacing w:before="0" w:beforeAutospacing="0" w:after="0" w:afterAutospacing="0" w:line="480" w:lineRule="atLeast"/>
        <w:ind w:right="0"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七、成交方式</w:t>
      </w:r>
    </w:p>
    <w:p>
      <w:pPr>
        <w:pStyle w:val="4"/>
        <w:keepNext w:val="0"/>
        <w:keepLines w:val="0"/>
        <w:widowControl/>
        <w:suppressLineNumbers w:val="0"/>
        <w:pBdr>
          <w:bottom w:val="none" w:color="auto" w:sz="0" w:space="0"/>
        </w:pBdr>
        <w:spacing w:before="0" w:beforeAutospacing="0" w:after="0" w:afterAutospacing="0" w:line="480" w:lineRule="atLeast"/>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本次采购将成立评审</w:t>
      </w:r>
      <w:r>
        <w:rPr>
          <w:rFonts w:hint="eastAsia" w:ascii="仿宋_GB2312" w:hAnsi="仿宋_GB2312" w:eastAsia="仿宋_GB2312" w:cs="仿宋_GB2312"/>
          <w:sz w:val="32"/>
          <w:szCs w:val="32"/>
          <w:lang w:val="en-US" w:eastAsia="zh-CN"/>
        </w:rPr>
        <w:t>委员会</w:t>
      </w: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val="en-US" w:eastAsia="zh-CN"/>
        </w:rPr>
        <w:t>委员会</w:t>
      </w:r>
      <w:r>
        <w:rPr>
          <w:rFonts w:hint="eastAsia" w:ascii="仿宋_GB2312" w:hAnsi="仿宋_GB2312" w:eastAsia="仿宋_GB2312" w:cs="仿宋_GB2312"/>
          <w:sz w:val="32"/>
          <w:szCs w:val="32"/>
        </w:rPr>
        <w:t>对供应商的资质、</w:t>
      </w:r>
      <w:r>
        <w:rPr>
          <w:rFonts w:hint="eastAsia" w:ascii="仿宋_GB2312" w:hAnsi="仿宋_GB2312" w:eastAsia="仿宋_GB2312" w:cs="仿宋_GB2312"/>
          <w:sz w:val="32"/>
          <w:szCs w:val="32"/>
          <w:lang w:val="en-US" w:eastAsia="zh-CN"/>
        </w:rPr>
        <w:t>服务方案、报价</w:t>
      </w:r>
      <w:r>
        <w:rPr>
          <w:rFonts w:hint="eastAsia" w:ascii="仿宋_GB2312" w:hAnsi="仿宋_GB2312" w:eastAsia="仿宋_GB2312" w:cs="仿宋_GB2312"/>
          <w:sz w:val="32"/>
          <w:szCs w:val="32"/>
        </w:rPr>
        <w:t>等进行综合评定，确定成交单位。</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八、采购人及联系方式：</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采购人：北仑区</w:t>
      </w:r>
      <w:r>
        <w:rPr>
          <w:rFonts w:hint="eastAsia" w:ascii="仿宋_GB2312" w:hAnsi="仿宋_GB2312" w:eastAsia="仿宋_GB2312" w:cs="仿宋_GB2312"/>
          <w:sz w:val="32"/>
          <w:szCs w:val="32"/>
          <w:lang w:val="en-US" w:eastAsia="zh-CN"/>
        </w:rPr>
        <w:t>商务局</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采购人地址：北仑行政大楼A座</w:t>
      </w:r>
      <w:r>
        <w:rPr>
          <w:rFonts w:hint="eastAsia" w:ascii="仿宋_GB2312" w:hAnsi="仿宋_GB2312" w:eastAsia="仿宋_GB2312" w:cs="仿宋_GB2312"/>
          <w:sz w:val="32"/>
          <w:szCs w:val="32"/>
          <w:lang w:val="en-US" w:eastAsia="zh-CN"/>
        </w:rPr>
        <w:t>A0709</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采购人联系方式：</w:t>
      </w:r>
      <w:r>
        <w:rPr>
          <w:rFonts w:hint="eastAsia" w:ascii="仿宋_GB2312" w:hAnsi="仿宋_GB2312" w:eastAsia="仿宋_GB2312" w:cs="仿宋_GB2312"/>
          <w:sz w:val="32"/>
          <w:szCs w:val="32"/>
          <w:lang w:val="en-US" w:eastAsia="zh-CN"/>
        </w:rPr>
        <w:t>刘涛</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18906693467</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服务内容及考核标准</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2、标书资料清单</w:t>
      </w:r>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3、真实性承诺书</w:t>
      </w:r>
      <w:bookmarkStart w:id="0" w:name="_GoBack"/>
      <w:bookmarkEnd w:id="0"/>
    </w:p>
    <w:p>
      <w:pPr>
        <w:pStyle w:val="4"/>
        <w:keepNext w:val="0"/>
        <w:keepLines w:val="0"/>
        <w:widowControl/>
        <w:suppressLineNumbers w:val="0"/>
        <w:pBdr>
          <w:bottom w:val="none" w:color="auto" w:sz="0" w:space="0"/>
        </w:pBdr>
        <w:spacing w:before="0" w:beforeAutospacing="0" w:after="0" w:afterAutospacing="0" w:line="480" w:lineRule="atLeast"/>
        <w:ind w:left="210" w:leftChars="10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4、政务新媒体运营服务外包项目评标标准</w:t>
      </w:r>
    </w:p>
    <w:p>
      <w:pPr>
        <w:pStyle w:val="4"/>
        <w:keepNext w:val="0"/>
        <w:keepLines w:val="0"/>
        <w:widowControl/>
        <w:suppressLineNumbers w:val="0"/>
        <w:pBdr>
          <w:bottom w:val="none" w:color="auto" w:sz="0" w:space="0"/>
        </w:pBdr>
        <w:spacing w:before="0" w:beforeAutospacing="0" w:after="0" w:afterAutospacing="0" w:line="480" w:lineRule="atLeast"/>
        <w:ind w:left="0" w:righ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宁波市北仑区商务局</w:t>
      </w:r>
    </w:p>
    <w:p>
      <w:pPr>
        <w:pStyle w:val="4"/>
        <w:keepNext w:val="0"/>
        <w:keepLines w:val="0"/>
        <w:widowControl/>
        <w:suppressLineNumbers w:val="0"/>
        <w:pBdr>
          <w:bottom w:val="none" w:color="auto" w:sz="0" w:space="0"/>
        </w:pBdr>
        <w:spacing w:before="0" w:beforeAutospacing="0" w:after="0" w:afterAutospacing="0" w:line="480" w:lineRule="atLeast"/>
        <w:ind w:left="0" w:righ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p>
    <w:p>
      <w:pPr>
        <w:widowControl/>
        <w:shd w:val="clear" w:color="auto" w:fill="FFFFFF"/>
        <w:spacing w:line="540" w:lineRule="atLeast"/>
        <w:rPr>
          <w:rFonts w:hint="eastAsia" w:asciiTheme="minorEastAsia" w:hAnsiTheme="minorEastAsia" w:eastAsiaTheme="minorEastAsia" w:cstheme="minorEastAsia"/>
          <w:color w:val="3D3D3D"/>
          <w:kern w:val="0"/>
          <w:sz w:val="28"/>
          <w:szCs w:val="28"/>
        </w:rPr>
      </w:pPr>
      <w:r>
        <w:rPr>
          <w:rFonts w:hint="eastAsia" w:asciiTheme="minorEastAsia" w:hAnsiTheme="minorEastAsia" w:eastAsiaTheme="minorEastAsia" w:cstheme="minorEastAsia"/>
          <w:color w:val="3D3D3D"/>
          <w:kern w:val="0"/>
          <w:sz w:val="28"/>
          <w:szCs w:val="28"/>
        </w:rPr>
        <w:t>附件1</w:t>
      </w:r>
    </w:p>
    <w:p>
      <w:pPr>
        <w:pStyle w:val="4"/>
        <w:shd w:val="clear" w:color="auto" w:fill="FFFFFF"/>
        <w:spacing w:beforeAutospacing="0" w:afterAutospacing="0" w:line="560" w:lineRule="exact"/>
        <w:jc w:val="both"/>
        <w:rPr>
          <w:rFonts w:ascii="方正小标宋简体" w:hAnsi="黑体" w:eastAsia="方正小标宋简体" w:cs="宋体"/>
          <w:color w:val="3D3D3D"/>
          <w:sz w:val="44"/>
          <w:szCs w:val="44"/>
        </w:rPr>
      </w:pPr>
    </w:p>
    <w:p>
      <w:pPr>
        <w:pStyle w:val="4"/>
        <w:shd w:val="clear" w:color="auto" w:fill="FFFFFF"/>
        <w:spacing w:beforeAutospacing="0" w:afterAutospacing="0" w:line="560" w:lineRule="exact"/>
        <w:jc w:val="center"/>
        <w:rPr>
          <w:rFonts w:ascii="方正小标宋简体" w:hAnsi="黑体" w:eastAsia="方正小标宋简体" w:cs="宋体"/>
          <w:color w:val="3D3D3D"/>
          <w:sz w:val="44"/>
          <w:szCs w:val="44"/>
        </w:rPr>
      </w:pPr>
      <w:r>
        <w:rPr>
          <w:rFonts w:hint="eastAsia" w:ascii="方正小标宋简体" w:hAnsi="黑体" w:eastAsia="方正小标宋简体" w:cs="宋体"/>
          <w:color w:val="3D3D3D"/>
          <w:sz w:val="44"/>
          <w:szCs w:val="44"/>
        </w:rPr>
        <w:t>服务内容及考核标准</w:t>
      </w:r>
    </w:p>
    <w:p>
      <w:pPr>
        <w:pStyle w:val="4"/>
        <w:shd w:val="clear" w:color="auto" w:fill="FFFFFF"/>
        <w:spacing w:beforeAutospacing="0" w:afterAutospacing="0" w:line="560" w:lineRule="exact"/>
        <w:jc w:val="center"/>
        <w:rPr>
          <w:rFonts w:ascii="方正小标宋简体" w:hAnsi="黑体" w:eastAsia="方正小标宋简体" w:cs="宋体"/>
          <w:color w:val="3D3D3D"/>
          <w:sz w:val="44"/>
          <w:szCs w:val="44"/>
        </w:rPr>
      </w:pPr>
    </w:p>
    <w:tbl>
      <w:tblPr>
        <w:tblStyle w:val="6"/>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14"/>
        <w:gridCol w:w="2400"/>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420" w:type="dxa"/>
            <w:vAlign w:val="center"/>
          </w:tcPr>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类别</w:t>
            </w:r>
          </w:p>
        </w:tc>
        <w:tc>
          <w:tcPr>
            <w:tcW w:w="1514" w:type="dxa"/>
            <w:vAlign w:val="center"/>
          </w:tcPr>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服务种类</w:t>
            </w:r>
          </w:p>
        </w:tc>
        <w:tc>
          <w:tcPr>
            <w:tcW w:w="2400" w:type="dxa"/>
            <w:vAlign w:val="center"/>
          </w:tcPr>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服务内容</w:t>
            </w:r>
          </w:p>
        </w:tc>
        <w:tc>
          <w:tcPr>
            <w:tcW w:w="3300" w:type="dxa"/>
            <w:vAlign w:val="center"/>
          </w:tcPr>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420" w:type="dxa"/>
            <w:vMerge w:val="restart"/>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微信服务</w:t>
            </w:r>
          </w:p>
        </w:tc>
        <w:tc>
          <w:tcPr>
            <w:tcW w:w="1514" w:type="dxa"/>
            <w:vMerge w:val="restart"/>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运营服务</w:t>
            </w:r>
          </w:p>
        </w:tc>
        <w:tc>
          <w:tcPr>
            <w:tcW w:w="24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文案编辑、排版</w:t>
            </w:r>
          </w:p>
        </w:tc>
        <w:tc>
          <w:tcPr>
            <w:tcW w:w="33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一周三至五次</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每次一至两篇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1420" w:type="dxa"/>
            <w:vMerge w:val="continue"/>
            <w:vAlign w:val="center"/>
          </w:tcPr>
          <w:p>
            <w:pPr>
              <w:jc w:val="center"/>
              <w:rPr>
                <w:rFonts w:asciiTheme="majorEastAsia" w:hAnsiTheme="majorEastAsia" w:eastAsiaTheme="majorEastAsia" w:cstheme="majorEastAsia"/>
                <w:sz w:val="24"/>
              </w:rPr>
            </w:pPr>
          </w:p>
        </w:tc>
        <w:tc>
          <w:tcPr>
            <w:tcW w:w="1514" w:type="dxa"/>
            <w:vMerge w:val="continue"/>
            <w:vAlign w:val="center"/>
          </w:tcPr>
          <w:p>
            <w:pPr>
              <w:jc w:val="center"/>
              <w:rPr>
                <w:rFonts w:asciiTheme="majorEastAsia" w:hAnsiTheme="majorEastAsia" w:eastAsiaTheme="majorEastAsia" w:cstheme="majorEastAsia"/>
                <w:sz w:val="24"/>
              </w:rPr>
            </w:pPr>
          </w:p>
        </w:tc>
        <w:tc>
          <w:tcPr>
            <w:tcW w:w="24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美工设计</w:t>
            </w:r>
          </w:p>
        </w:tc>
        <w:tc>
          <w:tcPr>
            <w:tcW w:w="33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文案配图设计、微信宣传设计、动态页面设计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420" w:type="dxa"/>
            <w:vMerge w:val="continue"/>
            <w:vAlign w:val="center"/>
          </w:tcPr>
          <w:p>
            <w:pPr>
              <w:jc w:val="center"/>
              <w:rPr>
                <w:rFonts w:asciiTheme="majorEastAsia" w:hAnsiTheme="majorEastAsia" w:eastAsiaTheme="majorEastAsia" w:cstheme="majorEastAsia"/>
                <w:sz w:val="24"/>
              </w:rPr>
            </w:pPr>
          </w:p>
        </w:tc>
        <w:tc>
          <w:tcPr>
            <w:tcW w:w="1514" w:type="dxa"/>
            <w:vMerge w:val="restart"/>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活动策划与执行</w:t>
            </w:r>
          </w:p>
        </w:tc>
        <w:tc>
          <w:tcPr>
            <w:tcW w:w="24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线上活动策划</w:t>
            </w:r>
          </w:p>
        </w:tc>
        <w:tc>
          <w:tcPr>
            <w:tcW w:w="3300" w:type="dxa"/>
            <w:vMerge w:val="restart"/>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结合“北仑商务”宣传工作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420" w:type="dxa"/>
            <w:vMerge w:val="continue"/>
            <w:vAlign w:val="center"/>
          </w:tcPr>
          <w:p>
            <w:pPr>
              <w:jc w:val="center"/>
              <w:rPr>
                <w:rFonts w:asciiTheme="majorEastAsia" w:hAnsiTheme="majorEastAsia" w:eastAsiaTheme="majorEastAsia" w:cstheme="majorEastAsia"/>
                <w:sz w:val="24"/>
              </w:rPr>
            </w:pPr>
          </w:p>
        </w:tc>
        <w:tc>
          <w:tcPr>
            <w:tcW w:w="1514" w:type="dxa"/>
            <w:vMerge w:val="continue"/>
            <w:vAlign w:val="center"/>
          </w:tcPr>
          <w:p>
            <w:pPr>
              <w:jc w:val="center"/>
              <w:rPr>
                <w:rFonts w:asciiTheme="majorEastAsia" w:hAnsiTheme="majorEastAsia" w:eastAsiaTheme="majorEastAsia" w:cstheme="majorEastAsia"/>
                <w:sz w:val="24"/>
              </w:rPr>
            </w:pPr>
          </w:p>
        </w:tc>
        <w:tc>
          <w:tcPr>
            <w:tcW w:w="24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线下活动推广</w:t>
            </w:r>
          </w:p>
        </w:tc>
        <w:tc>
          <w:tcPr>
            <w:tcW w:w="3300" w:type="dxa"/>
            <w:vMerge w:val="continue"/>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1420" w:type="dxa"/>
            <w:vMerge w:val="continue"/>
            <w:vAlign w:val="center"/>
          </w:tcPr>
          <w:p>
            <w:pPr>
              <w:jc w:val="center"/>
              <w:rPr>
                <w:rFonts w:asciiTheme="majorEastAsia" w:hAnsiTheme="majorEastAsia" w:eastAsiaTheme="majorEastAsia" w:cstheme="majorEastAsia"/>
                <w:sz w:val="24"/>
              </w:rPr>
            </w:pPr>
          </w:p>
        </w:tc>
        <w:tc>
          <w:tcPr>
            <w:tcW w:w="151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平台搭建</w:t>
            </w:r>
          </w:p>
        </w:tc>
        <w:tc>
          <w:tcPr>
            <w:tcW w:w="24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菜单栏搭建</w:t>
            </w:r>
          </w:p>
        </w:tc>
        <w:tc>
          <w:tcPr>
            <w:tcW w:w="33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技术更新，平台构建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1420" w:type="dxa"/>
            <w:vMerge w:val="continue"/>
            <w:vAlign w:val="center"/>
          </w:tcPr>
          <w:p>
            <w:pPr>
              <w:jc w:val="center"/>
              <w:rPr>
                <w:rFonts w:asciiTheme="majorEastAsia" w:hAnsiTheme="majorEastAsia" w:eastAsiaTheme="majorEastAsia" w:cstheme="majorEastAsia"/>
                <w:sz w:val="24"/>
              </w:rPr>
            </w:pPr>
          </w:p>
        </w:tc>
        <w:tc>
          <w:tcPr>
            <w:tcW w:w="151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后台维护</w:t>
            </w:r>
          </w:p>
        </w:tc>
        <w:tc>
          <w:tcPr>
            <w:tcW w:w="24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平台技术维护</w:t>
            </w:r>
          </w:p>
        </w:tc>
        <w:tc>
          <w:tcPr>
            <w:tcW w:w="33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1420" w:type="dxa"/>
            <w:vMerge w:val="restart"/>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微信维护</w:t>
            </w:r>
          </w:p>
        </w:tc>
        <w:tc>
          <w:tcPr>
            <w:tcW w:w="151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微信客服</w:t>
            </w:r>
          </w:p>
        </w:tc>
        <w:tc>
          <w:tcPr>
            <w:tcW w:w="24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客服</w:t>
            </w:r>
          </w:p>
        </w:tc>
        <w:tc>
          <w:tcPr>
            <w:tcW w:w="33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后台、互动、评论回复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1420" w:type="dxa"/>
            <w:vMerge w:val="continue"/>
            <w:vAlign w:val="center"/>
          </w:tcPr>
          <w:p>
            <w:pPr>
              <w:jc w:val="center"/>
              <w:rPr>
                <w:rFonts w:asciiTheme="majorEastAsia" w:hAnsiTheme="majorEastAsia" w:eastAsiaTheme="majorEastAsia" w:cstheme="majorEastAsia"/>
                <w:sz w:val="24"/>
              </w:rPr>
            </w:pPr>
          </w:p>
        </w:tc>
        <w:tc>
          <w:tcPr>
            <w:tcW w:w="151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平台分析</w:t>
            </w:r>
          </w:p>
        </w:tc>
        <w:tc>
          <w:tcPr>
            <w:tcW w:w="24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分析</w:t>
            </w:r>
          </w:p>
        </w:tc>
        <w:tc>
          <w:tcPr>
            <w:tcW w:w="33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粉丝分析、平台数据分析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1420" w:type="dxa"/>
            <w:vMerge w:val="continue"/>
            <w:vAlign w:val="center"/>
          </w:tcPr>
          <w:p>
            <w:pPr>
              <w:jc w:val="center"/>
              <w:rPr>
                <w:rFonts w:asciiTheme="majorEastAsia" w:hAnsiTheme="majorEastAsia" w:eastAsiaTheme="majorEastAsia" w:cstheme="majorEastAsia"/>
                <w:sz w:val="24"/>
              </w:rPr>
            </w:pPr>
          </w:p>
        </w:tc>
        <w:tc>
          <w:tcPr>
            <w:tcW w:w="151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微信H5</w:t>
            </w:r>
          </w:p>
        </w:tc>
        <w:tc>
          <w:tcPr>
            <w:tcW w:w="24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H5</w:t>
            </w:r>
          </w:p>
        </w:tc>
        <w:tc>
          <w:tcPr>
            <w:tcW w:w="330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H5制作推广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trPr>
        <w:tc>
          <w:tcPr>
            <w:tcW w:w="1420"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考核标准</w:t>
            </w:r>
          </w:p>
        </w:tc>
        <w:tc>
          <w:tcPr>
            <w:tcW w:w="1514"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运营考核</w:t>
            </w:r>
          </w:p>
        </w:tc>
        <w:tc>
          <w:tcPr>
            <w:tcW w:w="2400"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粉丝量考核</w:t>
            </w:r>
          </w:p>
        </w:tc>
        <w:tc>
          <w:tcPr>
            <w:tcW w:w="3300"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月增200粉丝以上</w:t>
            </w:r>
          </w:p>
          <w:p>
            <w:pPr>
              <w:jc w:val="center"/>
              <w:rPr>
                <w:rFonts w:asciiTheme="minorEastAsia" w:hAnsiTheme="minorEastAsia" w:cstheme="minorEastAsia"/>
                <w:sz w:val="24"/>
              </w:rPr>
            </w:pPr>
            <w:r>
              <w:rPr>
                <w:rFonts w:hint="eastAsia" w:asciiTheme="minorEastAsia" w:hAnsiTheme="minorEastAsia" w:cstheme="minorEastAsia"/>
                <w:sz w:val="24"/>
              </w:rPr>
              <w:t>一年增粉2400</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shd w:val="clear" w:color="auto" w:fill="FFFFFF"/>
        <w:spacing w:line="540" w:lineRule="atLeast"/>
        <w:rPr>
          <w:rFonts w:ascii="黑体" w:hAnsi="黑体" w:eastAsia="黑体" w:cs="宋体"/>
          <w:color w:val="3D3D3D"/>
          <w:kern w:val="0"/>
          <w:sz w:val="32"/>
          <w:szCs w:val="32"/>
        </w:rPr>
      </w:pPr>
      <w:r>
        <w:rPr>
          <w:rFonts w:hint="eastAsia" w:ascii="黑体" w:hAnsi="黑体" w:eastAsia="黑体" w:cs="宋体"/>
          <w:color w:val="3D3D3D"/>
          <w:kern w:val="0"/>
          <w:sz w:val="32"/>
          <w:szCs w:val="32"/>
        </w:rPr>
        <w:t>附件2</w:t>
      </w:r>
    </w:p>
    <w:p>
      <w:pPr>
        <w:widowControl/>
        <w:shd w:val="clear" w:color="auto" w:fill="FFFFFF"/>
        <w:spacing w:line="540" w:lineRule="atLeast"/>
        <w:jc w:val="center"/>
        <w:rPr>
          <w:rFonts w:ascii="方正小标宋简体" w:hAnsi="黑体" w:eastAsia="方正小标宋简体" w:cs="宋体"/>
          <w:color w:val="3D3D3D"/>
          <w:kern w:val="0"/>
          <w:sz w:val="36"/>
          <w:szCs w:val="36"/>
        </w:rPr>
      </w:pPr>
    </w:p>
    <w:p>
      <w:pPr>
        <w:widowControl/>
        <w:shd w:val="clear" w:color="auto" w:fill="FFFFFF"/>
        <w:spacing w:line="540" w:lineRule="atLeast"/>
        <w:jc w:val="center"/>
        <w:rPr>
          <w:rFonts w:ascii="方正小标宋简体" w:hAnsi="黑体" w:eastAsia="方正小标宋简体" w:cs="宋体"/>
          <w:color w:val="3D3D3D"/>
          <w:kern w:val="0"/>
          <w:sz w:val="44"/>
          <w:szCs w:val="44"/>
        </w:rPr>
      </w:pPr>
      <w:r>
        <w:rPr>
          <w:rFonts w:hint="eastAsia" w:ascii="方正小标宋简体" w:hAnsi="黑体" w:eastAsia="方正小标宋简体" w:cs="宋体"/>
          <w:color w:val="3D3D3D"/>
          <w:kern w:val="0"/>
          <w:sz w:val="44"/>
          <w:szCs w:val="44"/>
        </w:rPr>
        <w:t>标书资料清单</w:t>
      </w:r>
    </w:p>
    <w:p>
      <w:pPr>
        <w:widowControl/>
        <w:shd w:val="clear" w:color="auto" w:fill="FFFFFF"/>
        <w:tabs>
          <w:tab w:val="left" w:pos="1470"/>
        </w:tabs>
        <w:spacing w:line="540" w:lineRule="atLeast"/>
        <w:jc w:val="left"/>
        <w:rPr>
          <w:rFonts w:ascii="方正小标宋简体" w:hAnsi="黑体" w:eastAsia="方正小标宋简体" w:cs="宋体"/>
          <w:color w:val="3D3D3D"/>
          <w:kern w:val="0"/>
          <w:sz w:val="36"/>
          <w:szCs w:val="36"/>
        </w:rPr>
      </w:pPr>
      <w:r>
        <w:rPr>
          <w:rFonts w:ascii="方正小标宋简体" w:hAnsi="黑体" w:eastAsia="方正小标宋简体" w:cs="宋体"/>
          <w:color w:val="3D3D3D"/>
          <w:kern w:val="0"/>
          <w:sz w:val="36"/>
          <w:szCs w:val="36"/>
        </w:rPr>
        <w:tab/>
      </w:r>
    </w:p>
    <w:p>
      <w:pPr>
        <w:pStyle w:val="4"/>
        <w:widowControl/>
        <w:wordWrap w:val="0"/>
        <w:spacing w:beforeAutospacing="0" w:afterAutospacing="0" w:line="480" w:lineRule="atLeast"/>
        <w:rPr>
          <w:rFonts w:ascii="仿宋_GB2312" w:hAnsi="微软雅黑" w:eastAsia="仿宋_GB2312" w:cs="宋体"/>
          <w:color w:val="3D3D3D"/>
          <w:sz w:val="32"/>
          <w:szCs w:val="32"/>
        </w:rPr>
      </w:pPr>
      <w:r>
        <w:rPr>
          <w:rFonts w:hint="eastAsia" w:ascii="仿宋_GB2312" w:hAnsi="微软雅黑" w:eastAsia="仿宋_GB2312" w:cs="宋体"/>
          <w:color w:val="3D3D3D"/>
          <w:sz w:val="32"/>
          <w:szCs w:val="32"/>
        </w:rPr>
        <w:t>1.营业执照复印件，法人身份证复印件，并加盖公章。</w:t>
      </w:r>
    </w:p>
    <w:p>
      <w:pPr>
        <w:widowControl/>
        <w:shd w:val="clear" w:color="auto" w:fill="FFFFFF"/>
        <w:spacing w:line="540" w:lineRule="atLeast"/>
        <w:jc w:val="left"/>
        <w:rPr>
          <w:rFonts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2.根据附件1中的服务内容，对本次申报项目进行运营方案策划，主要包括但不限于：</w:t>
      </w:r>
    </w:p>
    <w:p>
      <w:pPr>
        <w:widowControl/>
        <w:shd w:val="clear" w:color="auto" w:fill="FFFFFF"/>
        <w:spacing w:line="540" w:lineRule="atLeast"/>
        <w:jc w:val="left"/>
        <w:rPr>
          <w:rFonts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（1）项目实施方案；</w:t>
      </w:r>
    </w:p>
    <w:p>
      <w:pPr>
        <w:widowControl/>
        <w:shd w:val="clear" w:color="auto" w:fill="FFFFFF"/>
        <w:spacing w:line="540" w:lineRule="atLeast"/>
        <w:jc w:val="left"/>
        <w:rPr>
          <w:rFonts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（2）大体进度安排；</w:t>
      </w:r>
    </w:p>
    <w:p>
      <w:pPr>
        <w:widowControl/>
        <w:shd w:val="clear" w:color="auto" w:fill="FFFFFF"/>
        <w:spacing w:line="540" w:lineRule="atLeast"/>
        <w:jc w:val="left"/>
        <w:rPr>
          <w:rFonts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（3）初步思路。</w:t>
      </w:r>
    </w:p>
    <w:p>
      <w:pPr>
        <w:widowControl/>
        <w:shd w:val="clear" w:color="auto" w:fill="FFFFFF"/>
        <w:spacing w:line="540" w:lineRule="atLeast"/>
        <w:jc w:val="left"/>
        <w:rPr>
          <w:rFonts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3.根据附件1中的服务内容，提供报价总额及主要明细费用</w:t>
      </w:r>
    </w:p>
    <w:p>
      <w:pPr>
        <w:widowControl/>
        <w:shd w:val="clear" w:color="auto" w:fill="FFFFFF"/>
        <w:spacing w:line="540" w:lineRule="atLeast"/>
        <w:jc w:val="left"/>
        <w:rPr>
          <w:rFonts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4.真实性承诺书。（见附件3）</w:t>
      </w:r>
    </w:p>
    <w:p>
      <w:pPr>
        <w:widowControl/>
        <w:shd w:val="clear" w:color="auto" w:fill="FFFFFF"/>
        <w:spacing w:line="540" w:lineRule="atLeast"/>
        <w:jc w:val="left"/>
        <w:rPr>
          <w:rFonts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5、投标人如提供近</w:t>
      </w:r>
      <w:r>
        <w:rPr>
          <w:rFonts w:hint="eastAsia" w:ascii="仿宋_GB2312" w:hAnsi="微软雅黑" w:eastAsia="仿宋_GB2312" w:cs="宋体"/>
          <w:color w:val="3D3D3D"/>
          <w:kern w:val="0"/>
          <w:sz w:val="32"/>
          <w:szCs w:val="32"/>
          <w:lang w:val="en-US" w:eastAsia="zh-CN"/>
        </w:rPr>
        <w:t>三</w:t>
      </w:r>
      <w:r>
        <w:rPr>
          <w:rFonts w:hint="eastAsia" w:ascii="仿宋_GB2312" w:hAnsi="微软雅黑" w:eastAsia="仿宋_GB2312" w:cs="宋体"/>
          <w:color w:val="3D3D3D"/>
          <w:kern w:val="0"/>
          <w:sz w:val="32"/>
          <w:szCs w:val="32"/>
        </w:rPr>
        <w:t>年来政务媒体运营经验的相关证明材料，可另加分。</w:t>
      </w:r>
    </w:p>
    <w:p>
      <w:pPr>
        <w:widowControl/>
        <w:shd w:val="clear" w:color="auto" w:fill="FFFFFF"/>
        <w:spacing w:line="540" w:lineRule="atLeast"/>
        <w:jc w:val="left"/>
        <w:rPr>
          <w:rFonts w:ascii="仿宋_GB2312" w:hAnsi="微软雅黑" w:eastAsia="仿宋_GB2312" w:cs="宋体"/>
          <w:color w:val="3D3D3D"/>
          <w:kern w:val="0"/>
          <w:sz w:val="32"/>
          <w:szCs w:val="32"/>
        </w:rPr>
      </w:pPr>
    </w:p>
    <w:p>
      <w:pPr>
        <w:widowControl/>
        <w:shd w:val="clear" w:color="auto" w:fill="FFFFFF"/>
        <w:spacing w:line="540" w:lineRule="atLeast"/>
        <w:jc w:val="left"/>
        <w:rPr>
          <w:rFonts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*以上材料一式五份</w:t>
      </w:r>
    </w:p>
    <w:p>
      <w:pPr>
        <w:widowControl/>
        <w:shd w:val="clear" w:color="auto" w:fill="FFFFFF"/>
        <w:spacing w:line="540" w:lineRule="atLeast"/>
        <w:jc w:val="left"/>
        <w:rPr>
          <w:rFonts w:ascii="仿宋_GB2312" w:hAnsi="微软雅黑" w:eastAsia="仿宋_GB2312" w:cs="宋体"/>
          <w:color w:val="3D3D3D"/>
          <w:kern w:val="0"/>
          <w:sz w:val="32"/>
          <w:szCs w:val="32"/>
        </w:rPr>
      </w:pPr>
    </w:p>
    <w:p>
      <w:pPr>
        <w:widowControl/>
        <w:shd w:val="clear" w:color="auto" w:fill="FFFFFF"/>
        <w:spacing w:line="540" w:lineRule="atLeast"/>
        <w:jc w:val="left"/>
        <w:rPr>
          <w:rFonts w:ascii="仿宋_GB2312" w:hAnsi="微软雅黑" w:eastAsia="仿宋_GB2312" w:cs="宋体"/>
          <w:color w:val="3D3D3D"/>
          <w:kern w:val="0"/>
          <w:sz w:val="32"/>
          <w:szCs w:val="32"/>
        </w:rPr>
      </w:pPr>
    </w:p>
    <w:p>
      <w:pPr>
        <w:widowControl/>
        <w:shd w:val="clear" w:color="auto" w:fill="FFFFFF"/>
        <w:spacing w:line="540" w:lineRule="atLeast"/>
        <w:jc w:val="left"/>
        <w:rPr>
          <w:rFonts w:ascii="仿宋_GB2312" w:hAnsi="微软雅黑" w:eastAsia="仿宋_GB2312" w:cs="宋体"/>
          <w:color w:val="3D3D3D"/>
          <w:kern w:val="0"/>
          <w:sz w:val="32"/>
          <w:szCs w:val="32"/>
        </w:rPr>
      </w:pPr>
    </w:p>
    <w:p>
      <w:pPr>
        <w:widowControl/>
        <w:shd w:val="clear" w:color="auto" w:fill="FFFFFF"/>
        <w:spacing w:line="540" w:lineRule="atLeast"/>
        <w:jc w:val="left"/>
        <w:rPr>
          <w:rFonts w:ascii="仿宋_GB2312" w:hAnsi="微软雅黑" w:eastAsia="仿宋_GB2312" w:cs="宋体"/>
          <w:color w:val="3D3D3D"/>
          <w:kern w:val="0"/>
          <w:sz w:val="32"/>
          <w:szCs w:val="32"/>
        </w:rPr>
      </w:pPr>
    </w:p>
    <w:p>
      <w:pPr>
        <w:widowControl/>
        <w:shd w:val="clear" w:color="auto" w:fill="FFFFFF"/>
        <w:spacing w:line="540" w:lineRule="atLeast"/>
        <w:jc w:val="left"/>
        <w:rPr>
          <w:rFonts w:ascii="仿宋_GB2312" w:hAnsi="微软雅黑" w:eastAsia="仿宋_GB2312" w:cs="宋体"/>
          <w:color w:val="3D3D3D"/>
          <w:kern w:val="0"/>
          <w:sz w:val="32"/>
          <w:szCs w:val="32"/>
        </w:rPr>
      </w:pPr>
    </w:p>
    <w:p>
      <w:pPr>
        <w:widowControl/>
        <w:shd w:val="clear" w:color="auto" w:fill="FFFFFF"/>
        <w:spacing w:line="540" w:lineRule="atLeast"/>
        <w:rPr>
          <w:rFonts w:ascii="黑体" w:hAnsi="黑体" w:eastAsia="黑体" w:cs="宋体"/>
          <w:color w:val="3D3D3D"/>
          <w:kern w:val="0"/>
          <w:sz w:val="32"/>
          <w:szCs w:val="32"/>
        </w:rPr>
      </w:pPr>
    </w:p>
    <w:p>
      <w:pPr>
        <w:widowControl/>
        <w:shd w:val="clear" w:color="auto" w:fill="FFFFFF"/>
        <w:spacing w:line="540" w:lineRule="atLeast"/>
        <w:rPr>
          <w:rFonts w:ascii="黑体" w:hAnsi="黑体" w:eastAsia="黑体" w:cs="宋体"/>
          <w:color w:val="3D3D3D"/>
          <w:kern w:val="0"/>
          <w:sz w:val="32"/>
          <w:szCs w:val="32"/>
        </w:rPr>
      </w:pPr>
    </w:p>
    <w:p>
      <w:pPr>
        <w:widowControl/>
        <w:shd w:val="clear" w:color="auto" w:fill="FFFFFF"/>
        <w:spacing w:line="540" w:lineRule="atLeast"/>
        <w:rPr>
          <w:rFonts w:ascii="黑体" w:hAnsi="黑体" w:eastAsia="黑体" w:cs="宋体"/>
          <w:color w:val="3D3D3D"/>
          <w:kern w:val="0"/>
          <w:sz w:val="32"/>
          <w:szCs w:val="32"/>
        </w:rPr>
      </w:pPr>
      <w:r>
        <w:rPr>
          <w:rFonts w:hint="eastAsia" w:ascii="黑体" w:hAnsi="黑体" w:eastAsia="黑体" w:cs="宋体"/>
          <w:color w:val="3D3D3D"/>
          <w:kern w:val="0"/>
          <w:sz w:val="32"/>
          <w:szCs w:val="32"/>
        </w:rPr>
        <w:t>附件3</w:t>
      </w:r>
    </w:p>
    <w:p>
      <w:pPr>
        <w:widowControl/>
        <w:shd w:val="clear" w:color="auto" w:fill="FFFFFF"/>
        <w:spacing w:line="540" w:lineRule="atLeast"/>
        <w:jc w:val="center"/>
        <w:rPr>
          <w:rFonts w:ascii="方正小标宋简体" w:hAnsi="黑体" w:eastAsia="方正小标宋简体" w:cs="宋体"/>
          <w:color w:val="3D3D3D"/>
          <w:kern w:val="0"/>
          <w:sz w:val="44"/>
          <w:szCs w:val="44"/>
        </w:rPr>
      </w:pPr>
      <w:r>
        <w:rPr>
          <w:rFonts w:hint="eastAsia" w:ascii="方正小标宋简体" w:hAnsi="黑体" w:eastAsia="方正小标宋简体" w:cs="宋体"/>
          <w:color w:val="3D3D3D"/>
          <w:kern w:val="0"/>
          <w:sz w:val="44"/>
          <w:szCs w:val="44"/>
        </w:rPr>
        <w:t>真实性承诺书</w:t>
      </w:r>
    </w:p>
    <w:p>
      <w:pPr>
        <w:widowControl/>
        <w:shd w:val="clear" w:color="auto" w:fill="FFFFFF"/>
        <w:spacing w:line="540" w:lineRule="atLeast"/>
        <w:jc w:val="left"/>
        <w:rPr>
          <w:rFonts w:ascii="方正小标宋简体" w:hAnsi="黑体" w:eastAsia="方正小标宋简体" w:cs="宋体"/>
          <w:color w:val="3D3D3D"/>
          <w:kern w:val="0"/>
          <w:sz w:val="44"/>
          <w:szCs w:val="44"/>
        </w:rPr>
      </w:pPr>
    </w:p>
    <w:p>
      <w:pPr>
        <w:widowControl/>
        <w:shd w:val="clear" w:color="auto" w:fill="FFFFFF"/>
        <w:spacing w:line="540" w:lineRule="atLeast"/>
        <w:ind w:firstLine="640" w:firstLineChars="200"/>
        <w:jc w:val="left"/>
        <w:rPr>
          <w:rFonts w:ascii="仿宋_GB2312" w:hAnsi="微软雅黑" w:eastAsia="仿宋_GB2312" w:cs="宋体"/>
          <w:color w:val="3D3D3D"/>
          <w:kern w:val="0"/>
          <w:sz w:val="32"/>
          <w:szCs w:val="32"/>
        </w:rPr>
      </w:pPr>
      <w:r>
        <w:rPr>
          <w:rFonts w:hint="eastAsia" w:ascii="仿宋_GB2312" w:hAnsi="微软雅黑" w:eastAsia="仿宋_GB2312" w:cs="宋体"/>
          <w:color w:val="3D3D3D"/>
          <w:kern w:val="0"/>
          <w:sz w:val="32"/>
          <w:szCs w:val="32"/>
        </w:rPr>
        <w:t>本单位郑重承诺，此次向北仑区商务局提交的有关申报政务新媒体运营服务外包项目的相关文件资料均为真实、准确、有效，不存在弄虚作假等情况。</w:t>
      </w:r>
    </w:p>
    <w:p>
      <w:pPr>
        <w:widowControl/>
        <w:shd w:val="clear" w:color="auto" w:fill="FFFFFF"/>
        <w:spacing w:line="540" w:lineRule="atLeast"/>
        <w:ind w:firstLine="640" w:firstLineChars="200"/>
        <w:jc w:val="left"/>
        <w:rPr>
          <w:rFonts w:ascii="仿宋_GB2312" w:hAnsi="微软雅黑" w:eastAsia="仿宋_GB2312" w:cs="宋体"/>
          <w:color w:val="3D3D3D"/>
          <w:kern w:val="0"/>
          <w:sz w:val="32"/>
          <w:szCs w:val="32"/>
        </w:rPr>
      </w:pPr>
    </w:p>
    <w:p>
      <w:pPr>
        <w:widowControl/>
        <w:shd w:val="clear" w:color="auto" w:fill="FFFFFF"/>
        <w:spacing w:line="540" w:lineRule="atLeast"/>
        <w:ind w:firstLine="640" w:firstLineChars="200"/>
        <w:jc w:val="left"/>
        <w:rPr>
          <w:rFonts w:ascii="仿宋_GB2312" w:hAnsi="微软雅黑" w:eastAsia="仿宋_GB2312" w:cs="宋体"/>
          <w:color w:val="3D3D3D"/>
          <w:kern w:val="0"/>
          <w:sz w:val="32"/>
          <w:szCs w:val="32"/>
          <w:u w:val="single"/>
        </w:rPr>
      </w:pPr>
      <w:r>
        <w:rPr>
          <w:rFonts w:hint="eastAsia" w:ascii="仿宋_GB2312" w:hAnsi="微软雅黑" w:eastAsia="仿宋_GB2312" w:cs="宋体"/>
          <w:color w:val="3D3D3D"/>
          <w:kern w:val="0"/>
          <w:sz w:val="32"/>
          <w:szCs w:val="32"/>
        </w:rPr>
        <w:t>单位名称：</w:t>
      </w:r>
      <w:r>
        <w:rPr>
          <w:rFonts w:hint="eastAsia" w:ascii="仿宋_GB2312" w:hAnsi="微软雅黑" w:eastAsia="仿宋_GB2312" w:cs="宋体"/>
          <w:color w:val="3D3D3D"/>
          <w:kern w:val="0"/>
          <w:sz w:val="32"/>
          <w:szCs w:val="32"/>
          <w:u w:val="single"/>
        </w:rPr>
        <w:t xml:space="preserve">                 </w:t>
      </w:r>
    </w:p>
    <w:p>
      <w:pPr>
        <w:widowControl/>
        <w:shd w:val="clear" w:color="auto" w:fill="FFFFFF"/>
        <w:spacing w:line="540" w:lineRule="atLeast"/>
        <w:ind w:firstLine="640" w:firstLineChars="200"/>
        <w:jc w:val="left"/>
        <w:rPr>
          <w:rFonts w:ascii="仿宋_GB2312" w:hAnsi="微软雅黑" w:eastAsia="仿宋_GB2312" w:cs="宋体"/>
          <w:color w:val="3D3D3D"/>
          <w:kern w:val="0"/>
          <w:sz w:val="32"/>
          <w:szCs w:val="32"/>
          <w:u w:val="single"/>
        </w:rPr>
      </w:pPr>
      <w:r>
        <w:rPr>
          <w:rFonts w:hint="eastAsia" w:ascii="仿宋_GB2312" w:hAnsi="微软雅黑" w:eastAsia="仿宋_GB2312" w:cs="宋体"/>
          <w:color w:val="3D3D3D"/>
          <w:kern w:val="0"/>
          <w:sz w:val="32"/>
          <w:szCs w:val="32"/>
        </w:rPr>
        <w:t>法定代表人（授权代理人）签字：</w:t>
      </w:r>
      <w:r>
        <w:rPr>
          <w:rFonts w:hint="eastAsia" w:ascii="仿宋_GB2312" w:hAnsi="微软雅黑" w:eastAsia="仿宋_GB2312" w:cs="宋体"/>
          <w:color w:val="3D3D3D"/>
          <w:kern w:val="0"/>
          <w:sz w:val="32"/>
          <w:szCs w:val="32"/>
          <w:u w:val="single"/>
        </w:rPr>
        <w:t xml:space="preserve">                 </w:t>
      </w:r>
    </w:p>
    <w:p>
      <w:pPr>
        <w:widowControl/>
        <w:shd w:val="clear" w:color="auto" w:fill="FFFFFF"/>
        <w:spacing w:line="540" w:lineRule="atLeast"/>
        <w:ind w:firstLine="640" w:firstLineChars="200"/>
        <w:jc w:val="left"/>
        <w:rPr>
          <w:rFonts w:ascii="仿宋_GB2312" w:hAnsi="微软雅黑" w:eastAsia="仿宋_GB2312" w:cs="宋体"/>
          <w:color w:val="3D3D3D"/>
          <w:kern w:val="0"/>
          <w:sz w:val="32"/>
          <w:szCs w:val="32"/>
          <w:u w:val="single"/>
        </w:rPr>
      </w:pPr>
      <w:r>
        <w:rPr>
          <w:rFonts w:hint="eastAsia" w:ascii="仿宋_GB2312" w:hAnsi="微软雅黑" w:eastAsia="仿宋_GB2312" w:cs="宋体"/>
          <w:color w:val="3D3D3D"/>
          <w:kern w:val="0"/>
          <w:sz w:val="32"/>
          <w:szCs w:val="32"/>
        </w:rPr>
        <w:t>日期：</w:t>
      </w:r>
      <w:r>
        <w:rPr>
          <w:rFonts w:hint="eastAsia" w:ascii="仿宋_GB2312" w:hAnsi="微软雅黑" w:eastAsia="仿宋_GB2312" w:cs="宋体"/>
          <w:color w:val="3D3D3D"/>
          <w:kern w:val="0"/>
          <w:sz w:val="32"/>
          <w:szCs w:val="32"/>
          <w:u w:val="single"/>
        </w:rPr>
        <w:t xml:space="preserve">                 </w:t>
      </w:r>
    </w:p>
    <w:p>
      <w:pPr>
        <w:rPr>
          <w:rFonts w:ascii="仿宋_GB2312" w:hAnsi="微软雅黑" w:eastAsia="仿宋_GB2312" w:cs="宋体"/>
          <w:color w:val="3D3D3D"/>
          <w:kern w:val="0"/>
          <w:sz w:val="32"/>
          <w:szCs w:val="32"/>
        </w:rPr>
      </w:pPr>
      <w:r>
        <w:rPr>
          <w:rFonts w:ascii="仿宋_GB2312" w:hAnsi="微软雅黑" w:eastAsia="仿宋_GB2312" w:cs="宋体"/>
          <w:color w:val="3D3D3D"/>
          <w:kern w:val="0"/>
          <w:sz w:val="32"/>
          <w:szCs w:val="32"/>
        </w:rPr>
        <w:br w:type="page"/>
      </w:r>
    </w:p>
    <w:p>
      <w:pPr>
        <w:widowControl/>
        <w:shd w:val="clear" w:color="auto" w:fill="FFFFFF"/>
        <w:spacing w:line="540" w:lineRule="atLeast"/>
        <w:rPr>
          <w:rFonts w:ascii="黑体" w:hAnsi="黑体" w:eastAsia="黑体" w:cs="宋体"/>
          <w:color w:val="3D3D3D"/>
          <w:kern w:val="0"/>
          <w:sz w:val="32"/>
          <w:szCs w:val="32"/>
        </w:rPr>
      </w:pPr>
      <w:r>
        <w:rPr>
          <w:rFonts w:hint="eastAsia" w:ascii="黑体" w:hAnsi="黑体" w:eastAsia="黑体" w:cs="宋体"/>
          <w:color w:val="3D3D3D"/>
          <w:kern w:val="0"/>
          <w:sz w:val="32"/>
          <w:szCs w:val="32"/>
        </w:rPr>
        <w:t>附件4</w:t>
      </w:r>
    </w:p>
    <w:p>
      <w:pPr>
        <w:widowControl/>
        <w:shd w:val="clear" w:color="auto" w:fill="FFFFFF"/>
        <w:spacing w:line="54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政务新媒体运营服务外包项目评分表</w:t>
      </w:r>
    </w:p>
    <w:p>
      <w:pPr>
        <w:widowControl/>
        <w:shd w:val="clear" w:color="auto" w:fill="FFFFFF"/>
        <w:spacing w:line="540" w:lineRule="atLeas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邀请招标单位：</w:t>
      </w:r>
    </w:p>
    <w:tbl>
      <w:tblPr>
        <w:tblStyle w:val="6"/>
        <w:tblW w:w="8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4305"/>
        <w:gridCol w:w="184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879"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4305"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评标项目</w:t>
            </w:r>
          </w:p>
        </w:tc>
        <w:tc>
          <w:tcPr>
            <w:tcW w:w="1845"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评分标准</w:t>
            </w:r>
          </w:p>
        </w:tc>
        <w:tc>
          <w:tcPr>
            <w:tcW w:w="1620"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879"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30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标书规范整洁，内容详实完整</w:t>
            </w:r>
          </w:p>
        </w:tc>
        <w:tc>
          <w:tcPr>
            <w:tcW w:w="184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162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879"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430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供应商资质合格</w:t>
            </w:r>
          </w:p>
        </w:tc>
        <w:tc>
          <w:tcPr>
            <w:tcW w:w="184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162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879"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430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申报项目运营方案的完整性</w:t>
            </w:r>
          </w:p>
        </w:tc>
        <w:tc>
          <w:tcPr>
            <w:tcW w:w="184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30</w:t>
            </w:r>
          </w:p>
        </w:tc>
        <w:tc>
          <w:tcPr>
            <w:tcW w:w="162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879"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430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报价金额合理</w:t>
            </w:r>
          </w:p>
        </w:tc>
        <w:tc>
          <w:tcPr>
            <w:tcW w:w="184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162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879"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430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申报项目资料的真实性</w:t>
            </w:r>
          </w:p>
        </w:tc>
        <w:tc>
          <w:tcPr>
            <w:tcW w:w="184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162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879"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4305" w:type="dxa"/>
            <w:vAlign w:val="center"/>
          </w:tcPr>
          <w:p>
            <w:pPr>
              <w:jc w:val="center"/>
              <w:rPr>
                <w:rFonts w:ascii="仿宋_GB2312" w:hAnsi="仿宋_GB2312" w:eastAsia="仿宋_GB2312" w:cs="仿宋_GB2312"/>
                <w:sz w:val="32"/>
                <w:szCs w:val="32"/>
              </w:rPr>
            </w:pPr>
            <w:r>
              <w:rPr>
                <w:rFonts w:hint="eastAsia" w:ascii="仿宋_GB2312" w:hAnsi="微软雅黑" w:eastAsia="仿宋_GB2312" w:cs="宋体"/>
                <w:color w:val="3D3D3D"/>
                <w:kern w:val="0"/>
                <w:sz w:val="32"/>
                <w:szCs w:val="32"/>
              </w:rPr>
              <w:t>近</w:t>
            </w:r>
            <w:r>
              <w:rPr>
                <w:rFonts w:hint="eastAsia" w:ascii="仿宋_GB2312" w:hAnsi="微软雅黑" w:eastAsia="仿宋_GB2312" w:cs="宋体"/>
                <w:color w:val="3D3D3D"/>
                <w:kern w:val="0"/>
                <w:sz w:val="32"/>
                <w:szCs w:val="32"/>
                <w:lang w:val="en-US" w:eastAsia="zh-CN"/>
              </w:rPr>
              <w:t>三</w:t>
            </w:r>
            <w:r>
              <w:rPr>
                <w:rFonts w:hint="eastAsia" w:ascii="仿宋_GB2312" w:hAnsi="微软雅黑" w:eastAsia="仿宋_GB2312" w:cs="宋体"/>
                <w:color w:val="3D3D3D"/>
                <w:kern w:val="0"/>
                <w:sz w:val="32"/>
                <w:szCs w:val="32"/>
              </w:rPr>
              <w:t>年政务媒体运营经验</w:t>
            </w:r>
          </w:p>
        </w:tc>
        <w:tc>
          <w:tcPr>
            <w:tcW w:w="1845"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附加分</w:t>
            </w:r>
            <w:r>
              <w:rPr>
                <w:rFonts w:hint="eastAsia" w:ascii="仿宋_GB2312" w:hAnsi="仿宋_GB2312" w:eastAsia="仿宋_GB2312" w:cs="仿宋_GB2312"/>
                <w:sz w:val="32"/>
                <w:szCs w:val="32"/>
                <w:lang w:val="en-US" w:eastAsia="zh-CN"/>
              </w:rPr>
              <w:t>10</w:t>
            </w:r>
          </w:p>
        </w:tc>
        <w:tc>
          <w:tcPr>
            <w:tcW w:w="162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879" w:type="dxa"/>
            <w:vAlign w:val="center"/>
          </w:tcPr>
          <w:p>
            <w:pPr>
              <w:jc w:val="center"/>
              <w:rPr>
                <w:rFonts w:ascii="仿宋_GB2312" w:hAnsi="仿宋_GB2312" w:eastAsia="仿宋_GB2312" w:cs="仿宋_GB2312"/>
                <w:sz w:val="32"/>
                <w:szCs w:val="32"/>
              </w:rPr>
            </w:pPr>
          </w:p>
        </w:tc>
        <w:tc>
          <w:tcPr>
            <w:tcW w:w="4305" w:type="dxa"/>
            <w:vAlign w:val="center"/>
          </w:tcPr>
          <w:p>
            <w:pPr>
              <w:jc w:val="center"/>
              <w:rPr>
                <w:rFonts w:ascii="仿宋_GB2312" w:hAnsi="仿宋_GB2312" w:eastAsia="仿宋_GB2312" w:cs="仿宋_GB2312"/>
                <w:sz w:val="32"/>
                <w:szCs w:val="32"/>
              </w:rPr>
            </w:pPr>
          </w:p>
        </w:tc>
        <w:tc>
          <w:tcPr>
            <w:tcW w:w="184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总得分</w:t>
            </w:r>
          </w:p>
        </w:tc>
        <w:tc>
          <w:tcPr>
            <w:tcW w:w="1620" w:type="dxa"/>
            <w:vAlign w:val="center"/>
          </w:tcPr>
          <w:p>
            <w:pPr>
              <w:jc w:val="center"/>
              <w:rPr>
                <w:rFonts w:ascii="仿宋_GB2312" w:hAnsi="仿宋_GB2312" w:eastAsia="仿宋_GB2312" w:cs="仿宋_GB2312"/>
                <w:sz w:val="32"/>
                <w:szCs w:val="32"/>
              </w:rPr>
            </w:pPr>
          </w:p>
        </w:tc>
      </w:tr>
    </w:tbl>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评标人：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A0B9A"/>
    <w:multiLevelType w:val="singleLevel"/>
    <w:tmpl w:val="38FA0B9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5775"/>
    <w:rsid w:val="0006592C"/>
    <w:rsid w:val="00247B6E"/>
    <w:rsid w:val="006B0EA7"/>
    <w:rsid w:val="006E13A5"/>
    <w:rsid w:val="00785775"/>
    <w:rsid w:val="007A2642"/>
    <w:rsid w:val="008B668C"/>
    <w:rsid w:val="00D72DE9"/>
    <w:rsid w:val="00DB7133"/>
    <w:rsid w:val="012A0D38"/>
    <w:rsid w:val="040D49F9"/>
    <w:rsid w:val="04EC3A11"/>
    <w:rsid w:val="06381867"/>
    <w:rsid w:val="063D7FBD"/>
    <w:rsid w:val="0774787A"/>
    <w:rsid w:val="08A27295"/>
    <w:rsid w:val="08F648C6"/>
    <w:rsid w:val="095E4003"/>
    <w:rsid w:val="0A767099"/>
    <w:rsid w:val="0C372822"/>
    <w:rsid w:val="0E432EC2"/>
    <w:rsid w:val="0E7B3845"/>
    <w:rsid w:val="0FC62E5D"/>
    <w:rsid w:val="0FDD1ED6"/>
    <w:rsid w:val="10980ACF"/>
    <w:rsid w:val="11073E93"/>
    <w:rsid w:val="11C53B87"/>
    <w:rsid w:val="11C75B37"/>
    <w:rsid w:val="12E420DF"/>
    <w:rsid w:val="13E05C84"/>
    <w:rsid w:val="141733B9"/>
    <w:rsid w:val="155E23A5"/>
    <w:rsid w:val="15CA7B31"/>
    <w:rsid w:val="1731342F"/>
    <w:rsid w:val="17AC5B3D"/>
    <w:rsid w:val="197D23E4"/>
    <w:rsid w:val="1BF70C0C"/>
    <w:rsid w:val="1C025BAC"/>
    <w:rsid w:val="1C595180"/>
    <w:rsid w:val="1CAC7CF8"/>
    <w:rsid w:val="1E0B5F49"/>
    <w:rsid w:val="1F104F00"/>
    <w:rsid w:val="20E201E7"/>
    <w:rsid w:val="20FC1001"/>
    <w:rsid w:val="210910CE"/>
    <w:rsid w:val="21A96F65"/>
    <w:rsid w:val="220F1E6B"/>
    <w:rsid w:val="227E50B8"/>
    <w:rsid w:val="2464719F"/>
    <w:rsid w:val="248403ED"/>
    <w:rsid w:val="24892002"/>
    <w:rsid w:val="255B74A7"/>
    <w:rsid w:val="25F576E2"/>
    <w:rsid w:val="283067C7"/>
    <w:rsid w:val="28902300"/>
    <w:rsid w:val="2B1213D2"/>
    <w:rsid w:val="2BB159C2"/>
    <w:rsid w:val="2E897727"/>
    <w:rsid w:val="313B2D7A"/>
    <w:rsid w:val="31FB1C9B"/>
    <w:rsid w:val="33A629F5"/>
    <w:rsid w:val="33E8477F"/>
    <w:rsid w:val="33E927D6"/>
    <w:rsid w:val="341C2F2D"/>
    <w:rsid w:val="35F050BC"/>
    <w:rsid w:val="362B07D9"/>
    <w:rsid w:val="36E06218"/>
    <w:rsid w:val="376A2846"/>
    <w:rsid w:val="378E3F4E"/>
    <w:rsid w:val="3AE622F0"/>
    <w:rsid w:val="3BA17A92"/>
    <w:rsid w:val="3CA96F8F"/>
    <w:rsid w:val="3CFB1E8F"/>
    <w:rsid w:val="3D0F0268"/>
    <w:rsid w:val="3F00140D"/>
    <w:rsid w:val="3F5726BE"/>
    <w:rsid w:val="410564AE"/>
    <w:rsid w:val="41D70D35"/>
    <w:rsid w:val="42290E69"/>
    <w:rsid w:val="424F4B61"/>
    <w:rsid w:val="43754EF4"/>
    <w:rsid w:val="43D04EC8"/>
    <w:rsid w:val="44174F39"/>
    <w:rsid w:val="465E6795"/>
    <w:rsid w:val="46BF7A6C"/>
    <w:rsid w:val="472B1E64"/>
    <w:rsid w:val="48687697"/>
    <w:rsid w:val="48C22318"/>
    <w:rsid w:val="498333FE"/>
    <w:rsid w:val="49A04648"/>
    <w:rsid w:val="49E1656B"/>
    <w:rsid w:val="4A6D0348"/>
    <w:rsid w:val="4B2D3E1F"/>
    <w:rsid w:val="4B9C4DD3"/>
    <w:rsid w:val="4BB72594"/>
    <w:rsid w:val="4CF4045B"/>
    <w:rsid w:val="4D345E16"/>
    <w:rsid w:val="4E6624C1"/>
    <w:rsid w:val="53500CB8"/>
    <w:rsid w:val="535742BC"/>
    <w:rsid w:val="539C4AA1"/>
    <w:rsid w:val="54ED71F3"/>
    <w:rsid w:val="550B4594"/>
    <w:rsid w:val="555C7490"/>
    <w:rsid w:val="556E08A1"/>
    <w:rsid w:val="572403A3"/>
    <w:rsid w:val="58487F34"/>
    <w:rsid w:val="59462B73"/>
    <w:rsid w:val="596D2B87"/>
    <w:rsid w:val="5ACB6F95"/>
    <w:rsid w:val="5E0151D0"/>
    <w:rsid w:val="5E9274C4"/>
    <w:rsid w:val="5EEF332D"/>
    <w:rsid w:val="5F57677D"/>
    <w:rsid w:val="60AC2783"/>
    <w:rsid w:val="61932A29"/>
    <w:rsid w:val="62E17311"/>
    <w:rsid w:val="63130D62"/>
    <w:rsid w:val="64F06EB5"/>
    <w:rsid w:val="66550C24"/>
    <w:rsid w:val="67DD07CD"/>
    <w:rsid w:val="67E25960"/>
    <w:rsid w:val="68B20AA2"/>
    <w:rsid w:val="6A295345"/>
    <w:rsid w:val="6D84351D"/>
    <w:rsid w:val="6E7E73F0"/>
    <w:rsid w:val="758D7BB6"/>
    <w:rsid w:val="75C443DD"/>
    <w:rsid w:val="76986987"/>
    <w:rsid w:val="769E17D1"/>
    <w:rsid w:val="77196B39"/>
    <w:rsid w:val="799406BB"/>
    <w:rsid w:val="7C8F3A15"/>
    <w:rsid w:val="7E125E45"/>
    <w:rsid w:val="7E3D45D2"/>
    <w:rsid w:val="7EC73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color w:val="015293"/>
    </w:rPr>
  </w:style>
  <w:style w:type="character" w:styleId="9">
    <w:name w:val="FollowedHyperlink"/>
    <w:basedOn w:val="7"/>
    <w:qFormat/>
    <w:uiPriority w:val="0"/>
    <w:rPr>
      <w:color w:val="727272"/>
      <w:u w:val="none"/>
    </w:rPr>
  </w:style>
  <w:style w:type="character" w:styleId="10">
    <w:name w:val="Emphasis"/>
    <w:basedOn w:val="7"/>
    <w:qFormat/>
    <w:uiPriority w:val="0"/>
  </w:style>
  <w:style w:type="character" w:styleId="11">
    <w:name w:val="Hyperlink"/>
    <w:basedOn w:val="7"/>
    <w:qFormat/>
    <w:uiPriority w:val="0"/>
    <w:rPr>
      <w:color w:val="727272"/>
      <w:u w:val="none"/>
    </w:rPr>
  </w:style>
  <w:style w:type="character" w:customStyle="1" w:styleId="12">
    <w:name w:val="sjx"/>
    <w:basedOn w:val="7"/>
    <w:qFormat/>
    <w:uiPriority w:val="0"/>
  </w:style>
  <w:style w:type="character" w:customStyle="1" w:styleId="13">
    <w:name w:val="icon01"/>
    <w:basedOn w:val="7"/>
    <w:qFormat/>
    <w:uiPriority w:val="0"/>
    <w:rPr>
      <w:sz w:val="18"/>
      <w:szCs w:val="18"/>
    </w:rPr>
  </w:style>
  <w:style w:type="character" w:customStyle="1" w:styleId="14">
    <w:name w:val="time"/>
    <w:basedOn w:val="7"/>
    <w:qFormat/>
    <w:uiPriority w:val="0"/>
  </w:style>
  <w:style w:type="character" w:customStyle="1" w:styleId="15">
    <w:name w:val="gl_news_sz2"/>
    <w:basedOn w:val="7"/>
    <w:qFormat/>
    <w:uiPriority w:val="0"/>
    <w:rPr>
      <w:color w:val="FFFFFF"/>
      <w:shd w:val="clear" w:color="auto" w:fill="A32A2A"/>
    </w:rPr>
  </w:style>
  <w:style w:type="character" w:customStyle="1" w:styleId="16">
    <w:name w:val="icon024"/>
    <w:basedOn w:val="7"/>
    <w:qFormat/>
    <w:uiPriority w:val="0"/>
    <w:rPr>
      <w:sz w:val="18"/>
      <w:szCs w:val="18"/>
    </w:rPr>
  </w:style>
  <w:style w:type="character" w:customStyle="1" w:styleId="17">
    <w:name w:val="页眉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223</Words>
  <Characters>1273</Characters>
  <Lines>10</Lines>
  <Paragraphs>2</Paragraphs>
  <TotalTime>30</TotalTime>
  <ScaleCrop>false</ScaleCrop>
  <LinksUpToDate>false</LinksUpToDate>
  <CharactersWithSpaces>1494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2020-03-11T02:09:00Z</dcterms:created>
  <dc:creator>dell</dc:creator>
  <cp:lastModifiedBy>dell</cp:lastModifiedBy>
  <cp:lastPrinted>2021-01-04T01:10:00Z</cp:lastPrinted>
  <dcterms:modified xsi:type="dcterms:W3CDTF">2021-01-05T00:52:50Z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