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240" w:lineRule="auto"/>
        <w:jc w:val="both"/>
        <w:rPr>
          <w:rFonts w:hint="eastAsia"/>
          <w:sz w:val="21"/>
          <w:szCs w:val="21"/>
          <w:lang w:val="en-US" w:eastAsia="zh-CN"/>
        </w:rPr>
      </w:pPr>
    </w:p>
    <w:p>
      <w:pPr>
        <w:keepNext w:val="0"/>
        <w:keepLines w:val="0"/>
        <w:pageBreakBefore w:val="0"/>
        <w:kinsoku/>
        <w:wordWrap/>
        <w:overflowPunct/>
        <w:topLinePunct w:val="0"/>
        <w:autoSpaceDE/>
        <w:autoSpaceDN/>
        <w:bidi w:val="0"/>
        <w:adjustRightInd/>
        <w:snapToGrid w:val="0"/>
        <w:spacing w:line="240" w:lineRule="auto"/>
        <w:ind w:firstLine="420" w:firstLineChars="200"/>
        <w:jc w:val="center"/>
        <w:rPr>
          <w:rFonts w:hint="eastAsia"/>
          <w:sz w:val="21"/>
          <w:szCs w:val="21"/>
          <w:lang w:val="en-US" w:eastAsia="zh-CN"/>
        </w:rPr>
      </w:pPr>
      <w:r>
        <w:rPr>
          <w:rFonts w:hint="eastAsia"/>
          <w:sz w:val="21"/>
          <w:szCs w:val="21"/>
          <w:lang w:val="en-US" w:eastAsia="zh-CN"/>
        </w:rPr>
        <w:t>第二轮中央生态环境保护督察交办信访件整改情况一览表</w:t>
      </w:r>
    </w:p>
    <w:p>
      <w:pPr>
        <w:keepNext w:val="0"/>
        <w:keepLines w:val="0"/>
        <w:pageBreakBefore w:val="0"/>
        <w:kinsoku/>
        <w:wordWrap/>
        <w:overflowPunct/>
        <w:topLinePunct w:val="0"/>
        <w:autoSpaceDE/>
        <w:autoSpaceDN/>
        <w:bidi w:val="0"/>
        <w:adjustRightInd/>
        <w:snapToGrid w:val="0"/>
        <w:spacing w:line="240" w:lineRule="auto"/>
        <w:ind w:firstLine="420" w:firstLineChars="200"/>
        <w:jc w:val="center"/>
        <w:rPr>
          <w:rFonts w:hint="default"/>
          <w:sz w:val="21"/>
          <w:szCs w:val="21"/>
          <w:lang w:val="en-US" w:eastAsia="zh-CN"/>
        </w:rPr>
      </w:pPr>
    </w:p>
    <w:tbl>
      <w:tblPr>
        <w:tblStyle w:val="4"/>
        <w:tblW w:w="1548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63"/>
        <w:gridCol w:w="470"/>
        <w:gridCol w:w="1521"/>
        <w:gridCol w:w="415"/>
        <w:gridCol w:w="470"/>
        <w:gridCol w:w="2979"/>
        <w:gridCol w:w="791"/>
        <w:gridCol w:w="4909"/>
        <w:gridCol w:w="423"/>
        <w:gridCol w:w="1952"/>
        <w:gridCol w:w="644"/>
        <w:gridCol w:w="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3" w:hRule="atLeast"/>
          <w:jc w:val="center"/>
        </w:trPr>
        <w:tc>
          <w:tcPr>
            <w:tcW w:w="26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highlight w:val="none"/>
                <w:u w:val="none"/>
                <w:shd w:val="clear" w:color="auto" w:fill="auto"/>
              </w:rPr>
            </w:pPr>
            <w:r>
              <w:rPr>
                <w:rFonts w:hint="eastAsia" w:ascii="宋体" w:hAnsi="宋体" w:eastAsia="宋体" w:cs="宋体"/>
                <w:i w:val="0"/>
                <w:color w:val="000000"/>
                <w:kern w:val="0"/>
                <w:sz w:val="18"/>
                <w:szCs w:val="18"/>
                <w:highlight w:val="none"/>
                <w:u w:val="none"/>
                <w:shd w:val="clear" w:color="auto" w:fill="auto"/>
                <w:lang w:val="en-US" w:eastAsia="zh-CN" w:bidi="ar"/>
              </w:rPr>
              <w:t>序号</w:t>
            </w:r>
          </w:p>
        </w:tc>
        <w:tc>
          <w:tcPr>
            <w:tcW w:w="4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highlight w:val="none"/>
                <w:u w:val="none"/>
                <w:shd w:val="clear" w:color="auto" w:fill="auto"/>
              </w:rPr>
            </w:pPr>
            <w:r>
              <w:rPr>
                <w:rFonts w:hint="eastAsia" w:ascii="宋体" w:hAnsi="宋体" w:eastAsia="宋体" w:cs="宋体"/>
                <w:i w:val="0"/>
                <w:color w:val="000000"/>
                <w:kern w:val="0"/>
                <w:sz w:val="18"/>
                <w:szCs w:val="18"/>
                <w:highlight w:val="none"/>
                <w:u w:val="none"/>
                <w:shd w:val="clear" w:color="auto" w:fill="auto"/>
                <w:lang w:val="en-US" w:eastAsia="zh-CN" w:bidi="ar"/>
              </w:rPr>
              <w:t>受理编号</w:t>
            </w:r>
          </w:p>
        </w:tc>
        <w:tc>
          <w:tcPr>
            <w:tcW w:w="152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highlight w:val="none"/>
                <w:u w:val="none"/>
                <w:shd w:val="clear" w:color="auto" w:fill="auto"/>
              </w:rPr>
            </w:pPr>
            <w:r>
              <w:rPr>
                <w:rFonts w:hint="eastAsia" w:ascii="宋体" w:hAnsi="宋体" w:eastAsia="宋体" w:cs="宋体"/>
                <w:i w:val="0"/>
                <w:color w:val="000000"/>
                <w:kern w:val="0"/>
                <w:sz w:val="18"/>
                <w:szCs w:val="18"/>
                <w:highlight w:val="none"/>
                <w:u w:val="none"/>
                <w:shd w:val="clear" w:color="auto" w:fill="auto"/>
                <w:lang w:val="en-US" w:eastAsia="zh-CN" w:bidi="ar"/>
              </w:rPr>
              <w:t>交办问题基本情况</w:t>
            </w:r>
          </w:p>
        </w:tc>
        <w:tc>
          <w:tcPr>
            <w:tcW w:w="41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highlight w:val="none"/>
                <w:u w:val="none"/>
                <w:shd w:val="clear" w:color="auto" w:fill="auto"/>
              </w:rPr>
            </w:pPr>
            <w:r>
              <w:rPr>
                <w:rFonts w:hint="eastAsia" w:ascii="宋体" w:hAnsi="宋体" w:eastAsia="宋体" w:cs="宋体"/>
                <w:i w:val="0"/>
                <w:color w:val="000000"/>
                <w:kern w:val="0"/>
                <w:sz w:val="18"/>
                <w:szCs w:val="18"/>
                <w:highlight w:val="none"/>
                <w:u w:val="none"/>
                <w:shd w:val="clear" w:color="auto" w:fill="auto"/>
                <w:lang w:val="en-US" w:eastAsia="zh-CN" w:bidi="ar"/>
              </w:rPr>
              <w:t>是否属实</w:t>
            </w:r>
          </w:p>
        </w:tc>
        <w:tc>
          <w:tcPr>
            <w:tcW w:w="4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highlight w:val="none"/>
                <w:u w:val="none"/>
                <w:shd w:val="clear" w:color="auto" w:fill="auto"/>
              </w:rPr>
            </w:pPr>
            <w:r>
              <w:rPr>
                <w:rFonts w:hint="eastAsia" w:ascii="宋体" w:hAnsi="宋体" w:eastAsia="宋体" w:cs="宋体"/>
                <w:i w:val="0"/>
                <w:color w:val="000000"/>
                <w:kern w:val="0"/>
                <w:sz w:val="18"/>
                <w:szCs w:val="18"/>
                <w:highlight w:val="none"/>
                <w:u w:val="none"/>
                <w:shd w:val="clear" w:color="auto" w:fill="auto"/>
                <w:lang w:val="en-US" w:eastAsia="zh-CN" w:bidi="ar"/>
              </w:rPr>
              <w:t>是否重点</w:t>
            </w:r>
          </w:p>
        </w:tc>
        <w:tc>
          <w:tcPr>
            <w:tcW w:w="297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highlight w:val="none"/>
                <w:u w:val="none"/>
                <w:shd w:val="clear" w:color="auto" w:fill="auto"/>
              </w:rPr>
            </w:pPr>
            <w:r>
              <w:rPr>
                <w:rFonts w:hint="eastAsia" w:ascii="宋体" w:hAnsi="宋体" w:eastAsia="宋体" w:cs="宋体"/>
                <w:i w:val="0"/>
                <w:color w:val="000000"/>
                <w:kern w:val="0"/>
                <w:sz w:val="18"/>
                <w:szCs w:val="18"/>
                <w:highlight w:val="none"/>
                <w:u w:val="none"/>
                <w:shd w:val="clear" w:color="auto" w:fill="auto"/>
                <w:lang w:val="en-US" w:eastAsia="zh-CN" w:bidi="ar"/>
              </w:rPr>
              <w:t>调查核实情况</w:t>
            </w:r>
          </w:p>
        </w:tc>
        <w:tc>
          <w:tcPr>
            <w:tcW w:w="79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highlight w:val="none"/>
                <w:u w:val="none"/>
                <w:shd w:val="clear" w:color="auto" w:fill="auto"/>
              </w:rPr>
            </w:pPr>
            <w:r>
              <w:rPr>
                <w:rFonts w:hint="eastAsia" w:ascii="宋体" w:hAnsi="宋体" w:eastAsia="宋体" w:cs="宋体"/>
                <w:i w:val="0"/>
                <w:color w:val="000000"/>
                <w:kern w:val="0"/>
                <w:sz w:val="18"/>
                <w:szCs w:val="18"/>
                <w:highlight w:val="none"/>
                <w:u w:val="none"/>
                <w:shd w:val="clear" w:color="auto" w:fill="auto"/>
                <w:lang w:val="en-US" w:eastAsia="zh-CN" w:bidi="ar"/>
              </w:rPr>
              <w:t>整改目标</w:t>
            </w:r>
          </w:p>
        </w:tc>
        <w:tc>
          <w:tcPr>
            <w:tcW w:w="49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7"/>
                <w:rFonts w:hint="eastAsia"/>
                <w:sz w:val="18"/>
                <w:szCs w:val="18"/>
                <w:lang w:val="en-US" w:eastAsia="zh-CN" w:bidi="ar"/>
              </w:rPr>
            </w:pPr>
            <w:r>
              <w:rPr>
                <w:rStyle w:val="7"/>
                <w:rFonts w:hint="eastAsia"/>
                <w:sz w:val="18"/>
                <w:szCs w:val="18"/>
                <w:lang w:val="en-US" w:eastAsia="zh-CN" w:bidi="ar"/>
              </w:rPr>
              <w:t>整改措施</w:t>
            </w:r>
          </w:p>
        </w:tc>
        <w:tc>
          <w:tcPr>
            <w:tcW w:w="42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宋体" w:hAnsi="宋体" w:eastAsia="宋体" w:cs="宋体"/>
                <w:i w:val="0"/>
                <w:color w:val="000000"/>
                <w:kern w:val="0"/>
                <w:sz w:val="18"/>
                <w:szCs w:val="18"/>
                <w:highlight w:val="none"/>
                <w:u w:val="none"/>
                <w:shd w:val="clear" w:color="auto" w:fill="auto"/>
                <w:lang w:val="en-US" w:eastAsia="zh-CN" w:bidi="ar"/>
              </w:rPr>
            </w:pPr>
            <w:r>
              <w:rPr>
                <w:rFonts w:hint="eastAsia" w:ascii="宋体" w:hAnsi="宋体" w:eastAsia="宋体" w:cs="宋体"/>
                <w:i w:val="0"/>
                <w:color w:val="000000"/>
                <w:kern w:val="0"/>
                <w:sz w:val="18"/>
                <w:szCs w:val="18"/>
                <w:highlight w:val="none"/>
                <w:u w:val="none"/>
                <w:shd w:val="clear" w:color="auto" w:fill="auto"/>
                <w:lang w:val="en-US" w:eastAsia="zh-CN" w:bidi="ar"/>
              </w:rPr>
              <w:t>责任单位</w:t>
            </w:r>
          </w:p>
        </w:tc>
        <w:tc>
          <w:tcPr>
            <w:tcW w:w="195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highlight w:val="none"/>
                <w:u w:val="none"/>
                <w:shd w:val="clear" w:color="auto" w:fill="auto"/>
              </w:rPr>
            </w:pPr>
            <w:r>
              <w:rPr>
                <w:rFonts w:hint="eastAsia" w:ascii="宋体" w:hAnsi="宋体" w:eastAsia="宋体" w:cs="宋体"/>
                <w:i w:val="0"/>
                <w:color w:val="000000"/>
                <w:kern w:val="0"/>
                <w:sz w:val="18"/>
                <w:szCs w:val="18"/>
                <w:highlight w:val="none"/>
                <w:u w:val="none"/>
                <w:shd w:val="clear" w:color="auto" w:fill="auto"/>
                <w:lang w:val="en-US" w:eastAsia="zh-CN" w:bidi="ar"/>
              </w:rPr>
              <w:t>处理和整改最新情况</w:t>
            </w:r>
          </w:p>
        </w:tc>
        <w:tc>
          <w:tcPr>
            <w:tcW w:w="6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highlight w:val="none"/>
                <w:u w:val="none"/>
                <w:shd w:val="clear" w:color="auto" w:fill="auto"/>
              </w:rPr>
            </w:pPr>
            <w:r>
              <w:rPr>
                <w:rFonts w:hint="eastAsia" w:ascii="宋体" w:hAnsi="宋体" w:eastAsia="宋体" w:cs="宋体"/>
                <w:i w:val="0"/>
                <w:color w:val="000000"/>
                <w:kern w:val="0"/>
                <w:sz w:val="18"/>
                <w:szCs w:val="18"/>
                <w:highlight w:val="none"/>
                <w:u w:val="none"/>
                <w:shd w:val="clear" w:color="auto" w:fill="auto"/>
                <w:lang w:val="en-US" w:eastAsia="zh-CN" w:bidi="ar"/>
              </w:rPr>
              <w:t>是否完成整改</w:t>
            </w:r>
          </w:p>
        </w:tc>
        <w:tc>
          <w:tcPr>
            <w:tcW w:w="64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宋体" w:hAnsi="宋体" w:eastAsia="宋体" w:cs="宋体"/>
                <w:i w:val="0"/>
                <w:color w:val="000000"/>
                <w:kern w:val="0"/>
                <w:sz w:val="18"/>
                <w:szCs w:val="18"/>
                <w:highlight w:val="none"/>
                <w:u w:val="none"/>
                <w:shd w:val="clear" w:color="auto" w:fill="auto"/>
                <w:lang w:val="en-US" w:eastAsia="zh-CN" w:bidi="ar"/>
              </w:rPr>
            </w:pPr>
            <w:r>
              <w:rPr>
                <w:rFonts w:hint="eastAsia" w:ascii="宋体" w:hAnsi="宋体" w:eastAsia="宋体" w:cs="宋体"/>
                <w:i w:val="0"/>
                <w:color w:val="000000"/>
                <w:kern w:val="0"/>
                <w:sz w:val="18"/>
                <w:szCs w:val="18"/>
                <w:highlight w:val="none"/>
                <w:u w:val="none"/>
                <w:shd w:val="clear" w:color="auto" w:fill="auto"/>
                <w:lang w:val="en-US" w:eastAsia="zh-CN" w:bidi="ar"/>
              </w:rPr>
              <w:t>问责情况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530" w:hRule="atLeast"/>
          <w:jc w:val="center"/>
        </w:trPr>
        <w:tc>
          <w:tcPr>
            <w:tcW w:w="26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D2ZJ202009290085</w:t>
            </w:r>
          </w:p>
        </w:tc>
        <w:tc>
          <w:tcPr>
            <w:tcW w:w="15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宁波市北仑区庐山路28号“大姆指4S汽修美容保险中心”，喷漆作业产生的刺鼻气味扰民。</w:t>
            </w:r>
          </w:p>
        </w:tc>
        <w:tc>
          <w:tcPr>
            <w:tcW w:w="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部分属实</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否</w:t>
            </w:r>
          </w:p>
        </w:tc>
        <w:tc>
          <w:tcPr>
            <w:tcW w:w="297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18"/>
                <w:szCs w:val="18"/>
                <w:u w:val="none"/>
                <w:lang w:val="en-US" w:eastAsia="zh-CN" w:bidi="ar-SA"/>
              </w:rPr>
            </w:pPr>
            <w:r>
              <w:rPr>
                <w:rStyle w:val="5"/>
                <w:sz w:val="18"/>
                <w:szCs w:val="18"/>
                <w:lang w:val="en-US" w:eastAsia="zh-CN" w:bidi="ar"/>
              </w:rPr>
              <w:t>经查信访反映的问题部分属实。现场检查时，宁波市大拇指汽车维修有限公司正在装修中，场地内有一个近期刚安装的喷漆房，现场未在喷漆，也未发现相关汽车钣金喷漆件。据企业经营者反映，喷漆房为二手喷漆房，安装后对喷枪进行过调试，尚未正式营业。喷漆房设置有活性炭废气处理装置。</w:t>
            </w:r>
          </w:p>
        </w:tc>
        <w:tc>
          <w:tcPr>
            <w:tcW w:w="7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5"/>
                <w:rFonts w:hint="eastAsia"/>
                <w:sz w:val="18"/>
                <w:szCs w:val="18"/>
                <w:lang w:val="en-US" w:eastAsia="zh-CN" w:bidi="ar"/>
              </w:rPr>
            </w:pPr>
            <w:r>
              <w:rPr>
                <w:rStyle w:val="5"/>
                <w:rFonts w:hint="eastAsia"/>
                <w:sz w:val="18"/>
                <w:szCs w:val="18"/>
                <w:lang w:val="en-US" w:eastAsia="zh-CN" w:bidi="ar"/>
              </w:rPr>
              <w:t>规范公司污染治理措施和环保手续。</w:t>
            </w:r>
          </w:p>
        </w:tc>
        <w:tc>
          <w:tcPr>
            <w:tcW w:w="49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（一）依法查处。生态环境局分局责令公司立即停止建设，因该公司未造成实质性影响，依据相关规定，予以处罚豁免。</w:t>
            </w:r>
            <w:r>
              <w:rPr>
                <w:rStyle w:val="7"/>
                <w:rFonts w:hint="eastAsia"/>
                <w:sz w:val="18"/>
                <w:szCs w:val="18"/>
                <w:lang w:val="en-US" w:eastAsia="zh-CN" w:bidi="ar"/>
              </w:rPr>
              <w:br w:type="textWrapping"/>
            </w:r>
            <w:r>
              <w:rPr>
                <w:rStyle w:val="7"/>
                <w:rFonts w:hint="eastAsia"/>
                <w:sz w:val="18"/>
                <w:szCs w:val="18"/>
                <w:lang w:val="en-US" w:eastAsia="zh-CN" w:bidi="ar"/>
              </w:rPr>
              <w:t>（二）加快项目审批验收手续。相关部门指导帮扶企业尽快完成机动车维修业经营许可、环境影响评价审批等手续；同时将会同大碶街道做好跟踪落实，确保项目完成相关手续前不再建设。</w:t>
            </w:r>
            <w:r>
              <w:rPr>
                <w:rStyle w:val="7"/>
                <w:rFonts w:hint="eastAsia"/>
                <w:sz w:val="18"/>
                <w:szCs w:val="18"/>
                <w:lang w:val="en-US" w:eastAsia="zh-CN" w:bidi="ar"/>
              </w:rPr>
              <w:br w:type="textWrapping"/>
            </w:r>
            <w:r>
              <w:rPr>
                <w:rStyle w:val="7"/>
                <w:rFonts w:hint="eastAsia"/>
                <w:sz w:val="18"/>
                <w:szCs w:val="18"/>
                <w:lang w:val="en-US" w:eastAsia="zh-CN" w:bidi="ar"/>
              </w:rPr>
              <w:t>（三）举一反三开展排查。大碶街道会同相关单位对辖区内类似汽修企业开展全面排查和整治，确保相关行业企业合法合规经营。</w:t>
            </w:r>
          </w:p>
        </w:tc>
        <w:tc>
          <w:tcPr>
            <w:tcW w:w="42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大碶街道</w:t>
            </w:r>
          </w:p>
        </w:tc>
        <w:tc>
          <w:tcPr>
            <w:tcW w:w="195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已办理环评等相关手续。</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是</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530" w:hRule="atLeast"/>
          <w:jc w:val="center"/>
        </w:trPr>
        <w:tc>
          <w:tcPr>
            <w:tcW w:w="26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X2ZJ202009130019</w:t>
            </w:r>
          </w:p>
        </w:tc>
        <w:tc>
          <w:tcPr>
            <w:tcW w:w="15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宁波市北仑区大碶街道，布阵岭山岙内（水库上方），堆放有大量垃圾。</w:t>
            </w:r>
          </w:p>
        </w:tc>
        <w:tc>
          <w:tcPr>
            <w:tcW w:w="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部分属实</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否</w:t>
            </w:r>
          </w:p>
        </w:tc>
        <w:tc>
          <w:tcPr>
            <w:tcW w:w="297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Arial" w:hAnsi="Arial" w:eastAsia="宋体" w:cs="Arial"/>
                <w:i w:val="0"/>
                <w:color w:val="000000"/>
                <w:kern w:val="2"/>
                <w:sz w:val="18"/>
                <w:szCs w:val="18"/>
                <w:u w:val="none"/>
                <w:lang w:val="en-US" w:eastAsia="zh-CN" w:bidi="ar-SA"/>
              </w:rPr>
            </w:pPr>
            <w:r>
              <w:rPr>
                <w:rFonts w:hint="default" w:ascii="Arial" w:hAnsi="Arial" w:eastAsia="宋体" w:cs="Arial"/>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经查信访反映的问题部分属实。经现场调查，该处弃土为大碶街道范围内</w:t>
            </w:r>
            <w:r>
              <w:rPr>
                <w:rFonts w:hint="default" w:ascii="Arial" w:hAnsi="Arial" w:eastAsia="宋体" w:cs="Arial"/>
                <w:i w:val="0"/>
                <w:color w:val="000000"/>
                <w:kern w:val="0"/>
                <w:sz w:val="18"/>
                <w:szCs w:val="18"/>
                <w:u w:val="none"/>
                <w:lang w:val="en-US" w:eastAsia="zh-CN" w:bidi="ar"/>
              </w:rPr>
              <w:t>329</w:t>
            </w:r>
            <w:r>
              <w:rPr>
                <w:rFonts w:hint="eastAsia" w:ascii="宋体" w:hAnsi="宋体" w:eastAsia="宋体" w:cs="宋体"/>
                <w:i w:val="0"/>
                <w:color w:val="000000"/>
                <w:kern w:val="0"/>
                <w:sz w:val="18"/>
                <w:szCs w:val="18"/>
                <w:u w:val="none"/>
                <w:lang w:val="en-US" w:eastAsia="zh-CN" w:bidi="ar"/>
              </w:rPr>
              <w:t>国道改造工程弃土，体积约</w:t>
            </w:r>
            <w:r>
              <w:rPr>
                <w:rFonts w:hint="default" w:ascii="Arial" w:hAnsi="Arial" w:eastAsia="宋体" w:cs="Arial"/>
                <w:i w:val="0"/>
                <w:color w:val="000000"/>
                <w:kern w:val="0"/>
                <w:sz w:val="18"/>
                <w:szCs w:val="18"/>
                <w:u w:val="none"/>
                <w:lang w:val="en-US" w:eastAsia="zh-CN" w:bidi="ar"/>
              </w:rPr>
              <w:t>3000</w:t>
            </w:r>
            <w:r>
              <w:rPr>
                <w:rFonts w:hint="eastAsia" w:ascii="宋体" w:hAnsi="宋体" w:eastAsia="宋体" w:cs="宋体"/>
                <w:i w:val="0"/>
                <w:color w:val="000000"/>
                <w:kern w:val="0"/>
                <w:sz w:val="18"/>
                <w:szCs w:val="18"/>
                <w:u w:val="none"/>
                <w:lang w:val="en-US" w:eastAsia="zh-CN" w:bidi="ar"/>
              </w:rPr>
              <w:t>立方米，无工业垃圾、生活垃圾等，为街道临时堆放。经对布阵岭弃土堆场渗沥水入山塘水检测，未发现污染。</w:t>
            </w:r>
          </w:p>
        </w:tc>
        <w:tc>
          <w:tcPr>
            <w:tcW w:w="7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及时清运布阵岭岙弃土，同时举一反三加强建筑渣土监管，完成长效管理机制。</w:t>
            </w:r>
          </w:p>
        </w:tc>
        <w:tc>
          <w:tcPr>
            <w:tcW w:w="49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（一）立即清理布阵岭山岙内弃土。2020</w:t>
            </w:r>
            <w:bookmarkStart w:id="0" w:name="_GoBack"/>
            <w:bookmarkEnd w:id="0"/>
            <w:r>
              <w:rPr>
                <w:rStyle w:val="7"/>
                <w:rFonts w:hint="eastAsia"/>
                <w:sz w:val="18"/>
                <w:szCs w:val="18"/>
                <w:lang w:val="en-US" w:eastAsia="zh-CN" w:bidi="ar"/>
              </w:rPr>
              <w:t>年9月14日当晚已启动清运工作，消纳处置地点为梅山七姓涂渣土消纳场，将于2020年9月15日22点前清理完毕。</w:t>
            </w:r>
            <w:r>
              <w:rPr>
                <w:rStyle w:val="7"/>
                <w:rFonts w:hint="eastAsia"/>
                <w:sz w:val="18"/>
                <w:szCs w:val="18"/>
                <w:lang w:val="en-US" w:eastAsia="zh-CN" w:bidi="ar"/>
              </w:rPr>
              <w:br w:type="textWrapping"/>
            </w:r>
            <w:r>
              <w:rPr>
                <w:rStyle w:val="7"/>
                <w:rFonts w:hint="eastAsia"/>
                <w:sz w:val="18"/>
                <w:szCs w:val="18"/>
                <w:lang w:val="en-US" w:eastAsia="zh-CN" w:bidi="ar"/>
              </w:rPr>
              <w:t>（二）强化建筑渣土处置监管。区相关职能部门按照职责加强对建筑渣土各个环节的管理，强化各类处置场地规范化运营，严厉查处渣土违规处置行为。</w:t>
            </w:r>
            <w:r>
              <w:rPr>
                <w:rStyle w:val="7"/>
                <w:rFonts w:hint="eastAsia"/>
                <w:sz w:val="18"/>
                <w:szCs w:val="18"/>
                <w:lang w:val="en-US" w:eastAsia="zh-CN" w:bidi="ar"/>
              </w:rPr>
              <w:br w:type="textWrapping"/>
            </w:r>
            <w:r>
              <w:rPr>
                <w:rStyle w:val="7"/>
                <w:rFonts w:hint="eastAsia"/>
                <w:sz w:val="18"/>
                <w:szCs w:val="18"/>
                <w:lang w:val="en-US" w:eastAsia="zh-CN" w:bidi="ar"/>
              </w:rPr>
              <w:t>（三）完善建筑渣土长效管理机制。结合整治工作，总结经验教训，建立完善建筑渣土处置全环节管理体系，始终保持对建筑渣土高压严管的态势，推进建筑渣土处置标准化、规范化、常态化管理。</w:t>
            </w:r>
          </w:p>
        </w:tc>
        <w:tc>
          <w:tcPr>
            <w:tcW w:w="42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大碶街道</w:t>
            </w:r>
          </w:p>
        </w:tc>
        <w:tc>
          <w:tcPr>
            <w:tcW w:w="195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布阵岭山岙内弃土，已于9月14日当晚启动清运，消纳处置地点为梅山七姓涂渣土消纳场，清运工作已于9月15日完毕。</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是</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95" w:hRule="atLeast"/>
          <w:jc w:val="center"/>
        </w:trPr>
        <w:tc>
          <w:tcPr>
            <w:tcW w:w="26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D2ZJ202009280066</w:t>
            </w:r>
          </w:p>
        </w:tc>
        <w:tc>
          <w:tcPr>
            <w:tcW w:w="15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宁波市北仑区大碶街道中合丽园小区学院路西门，“大姆指”汽车美容店、“麒誉”汽车美容店，占道经营，噪音、废水、废气严重影响周边居民生活。</w:t>
            </w:r>
          </w:p>
        </w:tc>
        <w:tc>
          <w:tcPr>
            <w:tcW w:w="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部分属实</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否</w:t>
            </w:r>
          </w:p>
        </w:tc>
        <w:tc>
          <w:tcPr>
            <w:tcW w:w="297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（一）关于占道经营问题，情况属实。经现场勘查，“大拇指”汽车美容店将和“麒誉”汽车美容店将部分工具放在门口人行道上，分别各自占道面积约1平方米。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关于噪音严重影响周边居民生活问题，情况部分属实。经现场核查，两家汽车美容店营业时间均为7:30至18:30，噪声主要由用于轮胎充气的空压机作业产生，产生噪声。经现场检测，对照《北仑区声环境功能区划分（调整）方案》标准，结果显示噪声均未超标，但对周边环境有一定的影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关于废水严重影响周边居民生活问题，情况部分属实。经核实，该2家汽车美容店于2019年7月取得《城镇污水排入排水管网许可证》。经现场核实，“大拇指”汽车美容店和“麒誉”汽车美容店洗车产生的废水经预处理后接入中河丽园小区内部污水管网，然后汇入市政污水管网。但该两家汽车美容店存在洗车水污染门口人行道的情况，系高压水枪冲洗车辆时外溅，及清洗完毕的车辆开出工位时轮胎带出所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（四）关于废气严重影响周边居民生活问题，情况不属实。经现场勘查，两家汽车美容店均无废气产生的工艺。</w:t>
            </w:r>
          </w:p>
        </w:tc>
        <w:tc>
          <w:tcPr>
            <w:tcW w:w="7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加强对二家汽车美容店的管理，减少对周边居民的影响。</w:t>
            </w:r>
          </w:p>
        </w:tc>
        <w:tc>
          <w:tcPr>
            <w:tcW w:w="49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（一）强化执法。针对两家汽车美容店占道经营及洗车水污染路面等问题，综合行政执法局已于当日责令两家店铺立即改正，并立案查处。</w:t>
            </w:r>
            <w:r>
              <w:rPr>
                <w:rStyle w:val="7"/>
                <w:rFonts w:hint="eastAsia"/>
                <w:sz w:val="18"/>
                <w:szCs w:val="18"/>
                <w:lang w:val="en-US" w:eastAsia="zh-CN" w:bidi="ar"/>
              </w:rPr>
              <w:br w:type="textWrapping"/>
            </w:r>
            <w:r>
              <w:rPr>
                <w:rStyle w:val="7"/>
                <w:rFonts w:hint="eastAsia"/>
                <w:sz w:val="18"/>
                <w:szCs w:val="18"/>
                <w:lang w:val="en-US" w:eastAsia="zh-CN" w:bidi="ar"/>
              </w:rPr>
              <w:t>（二）加强监管。落实专人加强对该区域及周边的日常巡查，在该区域安装实时监控设备，加强对该两家洗车的监管；督促店家及时清理沉淀池防止污水外溢，依法依规排水；督促店家使用降噪型空压机，确保10月8日前整改落实到位，减少噪音影响。并举一反三，进一步加强对辖区内汽车美容和洗车行业的监管，发现类似问题，立即督促整改。</w:t>
            </w:r>
          </w:p>
        </w:tc>
        <w:tc>
          <w:tcPr>
            <w:tcW w:w="42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大碶街道</w:t>
            </w:r>
          </w:p>
        </w:tc>
        <w:tc>
          <w:tcPr>
            <w:tcW w:w="195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1.针对两家汽车美容店占道经营及洗车水污染路面等问题，已当日责令两家店铺立即改正，并立案查处。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2.已落实专人加强对该区域及周边的日常巡查，在该区域安装实时监控设备，加强对该两家洗车的监管；督促店家及时清理沉淀池防止污水外溢，依法依规排水；督促店家使用降噪型空压机，减少噪音影响。</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是</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530" w:hRule="atLeast"/>
          <w:jc w:val="center"/>
        </w:trPr>
        <w:tc>
          <w:tcPr>
            <w:tcW w:w="26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D2ZJ202010010045</w:t>
            </w:r>
          </w:p>
        </w:tc>
        <w:tc>
          <w:tcPr>
            <w:tcW w:w="15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宁波市北仑区大碶镇庐山东路15号，龙杰修理厂，喷漆味扰民。</w:t>
            </w:r>
          </w:p>
        </w:tc>
        <w:tc>
          <w:tcPr>
            <w:tcW w:w="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属实</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否</w:t>
            </w:r>
          </w:p>
        </w:tc>
        <w:tc>
          <w:tcPr>
            <w:tcW w:w="297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查信访反映的问题属实。现场检查时，该企业因房租到期，房东停止向其续租已停止营业。经进一步核实，企业主要污染物来源于喷漆工序，喷漆废气经简易的滤棉处理后由排气管排放，未实现有效处理，会对周边环境造成影响。</w:t>
            </w:r>
          </w:p>
        </w:tc>
        <w:tc>
          <w:tcPr>
            <w:tcW w:w="7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关停该修理厂</w:t>
            </w:r>
          </w:p>
        </w:tc>
        <w:tc>
          <w:tcPr>
            <w:tcW w:w="49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（一）立行立改。10月2日下午，宁波龙杰汽车服务有限公司已拆除了喷漆房及相关维修设施。</w:t>
            </w:r>
            <w:r>
              <w:rPr>
                <w:rStyle w:val="7"/>
                <w:rFonts w:hint="eastAsia"/>
                <w:sz w:val="18"/>
                <w:szCs w:val="18"/>
                <w:lang w:val="en-US" w:eastAsia="zh-CN" w:bidi="ar"/>
              </w:rPr>
              <w:br w:type="textWrapping"/>
            </w:r>
            <w:r>
              <w:rPr>
                <w:rStyle w:val="7"/>
                <w:rFonts w:hint="eastAsia"/>
                <w:sz w:val="18"/>
                <w:szCs w:val="18"/>
                <w:lang w:val="en-US" w:eastAsia="zh-CN" w:bidi="ar"/>
              </w:rPr>
              <w:t>（二）跟踪落实搬迁，做好审批服务。生态环境局分局跟踪公司整体搬迁情况，同步指导帮扶企业在搬迁建设时完成环境影响评价审批等手续。</w:t>
            </w:r>
            <w:r>
              <w:rPr>
                <w:rStyle w:val="7"/>
                <w:rFonts w:hint="eastAsia"/>
                <w:sz w:val="18"/>
                <w:szCs w:val="18"/>
                <w:lang w:val="en-US" w:eastAsia="zh-CN" w:bidi="ar"/>
              </w:rPr>
              <w:br w:type="textWrapping"/>
            </w:r>
            <w:r>
              <w:rPr>
                <w:rStyle w:val="7"/>
                <w:rFonts w:hint="eastAsia"/>
                <w:sz w:val="18"/>
                <w:szCs w:val="18"/>
                <w:lang w:val="en-US" w:eastAsia="zh-CN" w:bidi="ar"/>
              </w:rPr>
              <w:t>（二）举一反三开展排查。大碶街道会同相关单位对辖区内类似汽修企业开展全面排查和整治，确保相关行业企业合法合规经营，避免废气等扰民。</w:t>
            </w:r>
          </w:p>
        </w:tc>
        <w:tc>
          <w:tcPr>
            <w:tcW w:w="42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大碶街道</w:t>
            </w:r>
          </w:p>
        </w:tc>
        <w:tc>
          <w:tcPr>
            <w:tcW w:w="195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现场喷漆设施已拆除，搬离。</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是</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94" w:hRule="atLeast"/>
          <w:jc w:val="center"/>
        </w:trPr>
        <w:tc>
          <w:tcPr>
            <w:tcW w:w="26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D2ZJ202009280056</w:t>
            </w:r>
          </w:p>
        </w:tc>
        <w:tc>
          <w:tcPr>
            <w:tcW w:w="15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宁波市北仑区大砌街道清水村260号，一家模具材料热处理厂，无环评及环保处理设施，生产废气、废水直排，废油卖给无危废资质的企业处置，厂区时常冒黑烟，影响周边居民，要求调查黑烟来源。</w:t>
            </w:r>
          </w:p>
        </w:tc>
        <w:tc>
          <w:tcPr>
            <w:tcW w:w="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不属实</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否</w:t>
            </w:r>
          </w:p>
        </w:tc>
        <w:tc>
          <w:tcPr>
            <w:tcW w:w="297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经查信访反映的问题不属实。经现场核实，企业生产项目于</w:t>
            </w:r>
            <w:r>
              <w:rPr>
                <w:rFonts w:ascii="Arial" w:hAnsi="Arial" w:eastAsia="宋体" w:cs="Arial"/>
                <w:i w:val="0"/>
                <w:color w:val="000000"/>
                <w:kern w:val="0"/>
                <w:sz w:val="18"/>
                <w:szCs w:val="18"/>
                <w:u w:val="none"/>
                <w:lang w:val="en-US" w:eastAsia="zh-CN" w:bidi="ar"/>
              </w:rPr>
              <w:t>2019</w:t>
            </w:r>
            <w:r>
              <w:rPr>
                <w:rFonts w:hint="eastAsia" w:ascii="宋体" w:hAnsi="宋体" w:eastAsia="宋体" w:cs="宋体"/>
                <w:i w:val="0"/>
                <w:color w:val="000000"/>
                <w:kern w:val="0"/>
                <w:sz w:val="18"/>
                <w:szCs w:val="18"/>
                <w:u w:val="none"/>
                <w:lang w:val="en-US" w:eastAsia="zh-CN" w:bidi="ar"/>
              </w:rPr>
              <w:t>年</w:t>
            </w:r>
            <w:r>
              <w:rPr>
                <w:rFonts w:ascii="Arial" w:hAnsi="Arial" w:eastAsia="宋体" w:cs="Arial"/>
                <w:i w:val="0"/>
                <w:color w:val="000000"/>
                <w:kern w:val="0"/>
                <w:sz w:val="18"/>
                <w:szCs w:val="18"/>
                <w:u w:val="none"/>
                <w:lang w:val="en-US" w:eastAsia="zh-CN" w:bidi="ar"/>
              </w:rPr>
              <w:t>12</w:t>
            </w:r>
            <w:r>
              <w:rPr>
                <w:rFonts w:hint="eastAsia" w:ascii="宋体" w:hAnsi="宋体" w:eastAsia="宋体" w:cs="宋体"/>
                <w:i w:val="0"/>
                <w:color w:val="000000"/>
                <w:kern w:val="0"/>
                <w:sz w:val="18"/>
                <w:szCs w:val="18"/>
                <w:u w:val="none"/>
                <w:lang w:val="en-US" w:eastAsia="zh-CN" w:bidi="ar"/>
              </w:rPr>
              <w:t>月经生态环境部门环评备案，生产工艺、设备等对照环评备案文件未发生变化，现场生产过程中没有废气、废水及废油产生，不存在信访反映的问题。查阅</w:t>
            </w:r>
            <w:r>
              <w:rPr>
                <w:rFonts w:ascii="Arial" w:hAnsi="Arial" w:eastAsia="宋体" w:cs="Arial"/>
                <w:i w:val="0"/>
                <w:color w:val="000000"/>
                <w:kern w:val="0"/>
                <w:sz w:val="18"/>
                <w:szCs w:val="18"/>
                <w:u w:val="none"/>
                <w:lang w:val="en-US" w:eastAsia="zh-CN" w:bidi="ar"/>
              </w:rPr>
              <w:t>2019</w:t>
            </w:r>
            <w:r>
              <w:rPr>
                <w:rFonts w:hint="eastAsia" w:ascii="宋体" w:hAnsi="宋体" w:eastAsia="宋体" w:cs="宋体"/>
                <w:i w:val="0"/>
                <w:color w:val="000000"/>
                <w:kern w:val="0"/>
                <w:sz w:val="18"/>
                <w:szCs w:val="18"/>
                <w:u w:val="none"/>
                <w:lang w:val="en-US" w:eastAsia="zh-CN" w:bidi="ar"/>
              </w:rPr>
              <w:t>年以来的信访资料，没有收到该企业的相关信访投诉。</w:t>
            </w:r>
          </w:p>
        </w:tc>
        <w:tc>
          <w:tcPr>
            <w:tcW w:w="7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加强对企业的日常管理，确保污染物达标排放。</w:t>
            </w:r>
          </w:p>
        </w:tc>
        <w:tc>
          <w:tcPr>
            <w:tcW w:w="49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（一）完善企业内部环保管理。要求企业做好日常环保管理工作，建立健全台账管理，合理安排生产时间，尽可能减少噪声等对周边环境的影响。</w:t>
            </w:r>
            <w:r>
              <w:rPr>
                <w:rStyle w:val="7"/>
                <w:rFonts w:hint="eastAsia"/>
                <w:sz w:val="18"/>
                <w:szCs w:val="18"/>
                <w:lang w:val="en-US" w:eastAsia="zh-CN" w:bidi="ar"/>
              </w:rPr>
              <w:br w:type="textWrapping"/>
            </w:r>
            <w:r>
              <w:rPr>
                <w:rStyle w:val="7"/>
                <w:rFonts w:hint="eastAsia"/>
                <w:sz w:val="18"/>
                <w:szCs w:val="18"/>
                <w:lang w:val="en-US" w:eastAsia="zh-CN" w:bidi="ar"/>
              </w:rPr>
              <w:t>（二）加强周边环保排查。大碶街道与生态环境局分局对辖区内类似加工企业开展全面排查和整治，确保企业合法合规经营。</w:t>
            </w:r>
          </w:p>
        </w:tc>
        <w:tc>
          <w:tcPr>
            <w:tcW w:w="42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大碶街道</w:t>
            </w:r>
          </w:p>
        </w:tc>
        <w:tc>
          <w:tcPr>
            <w:tcW w:w="195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要求企业做好日常环保管理工作，建立健全台账管理，合理安排生产时间，尽可能减少噪声等对周边环境的影响。</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是</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5" w:hRule="atLeast"/>
          <w:jc w:val="center"/>
        </w:trPr>
        <w:tc>
          <w:tcPr>
            <w:tcW w:w="26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X2ZJ202009100002</w:t>
            </w:r>
          </w:p>
        </w:tc>
        <w:tc>
          <w:tcPr>
            <w:tcW w:w="15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宁波市北仑区，邬隘灵峰山路旁、高灵峰站南侧、灵山书院南侧，三处农耕地均倾倒有大量建筑垃圾、渣土，上面覆盖黄土并种树，导致农田被毁坏。</w:t>
            </w:r>
          </w:p>
        </w:tc>
        <w:tc>
          <w:tcPr>
            <w:tcW w:w="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部分属实</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否</w:t>
            </w:r>
          </w:p>
        </w:tc>
        <w:tc>
          <w:tcPr>
            <w:tcW w:w="297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（一）邬隘灵峰山路旁（两侧）地块倾倒建筑垃圾、渣土问题，部分属实。经查，现场为灵峰山路拓宽项目用地，道路两侧堆放有因管线施工挖出的泥土，无其它建筑垃圾。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（二）关于高（速）灵峰站南侧地块倾倒建筑垃圾、渣土问题，不属实。经查，目前地块内种植有水稻、蔬菜等作物。</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三）关于灵山书院南侧地块倾倒建筑垃圾、渣土问题，部分属实。经查，目前地块内种植有苗木、毛豆等作物，无发现建筑垃圾和渣土，经了解该地块曾经作为建造灵山书院的施工场地，结束后虽进行清理恢复，但地块内尚有零星碎石。</w:t>
            </w:r>
          </w:p>
        </w:tc>
        <w:tc>
          <w:tcPr>
            <w:tcW w:w="7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及时清理灵峰山路拓宽项目产生的泥土，进一步清理灵山书院南侧地块零星碎石。</w:t>
            </w:r>
          </w:p>
        </w:tc>
        <w:tc>
          <w:tcPr>
            <w:tcW w:w="49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（一）立行立改，落实问题整改。立即启动邬隘灵峰山路旁（两侧）道路上堆存的泥土和灵山书院南侧地块内的零星碎石的清理工作。</w:t>
            </w:r>
            <w:r>
              <w:rPr>
                <w:rStyle w:val="7"/>
                <w:rFonts w:hint="eastAsia"/>
                <w:sz w:val="18"/>
                <w:szCs w:val="18"/>
                <w:lang w:val="en-US" w:eastAsia="zh-CN" w:bidi="ar"/>
              </w:rPr>
              <w:br w:type="textWrapping"/>
            </w:r>
            <w:r>
              <w:rPr>
                <w:rStyle w:val="7"/>
                <w:rFonts w:hint="eastAsia"/>
                <w:sz w:val="18"/>
                <w:szCs w:val="18"/>
                <w:lang w:val="en-US" w:eastAsia="zh-CN" w:bidi="ar"/>
              </w:rPr>
              <w:t>（二）落实落细责任，强化巡查管理。相关部门加强巡查强度，严查建筑垃圾、渣土清运等事件,一经查实，将依法予以严处。</w:t>
            </w:r>
            <w:r>
              <w:rPr>
                <w:rStyle w:val="7"/>
                <w:rFonts w:hint="eastAsia"/>
                <w:sz w:val="18"/>
                <w:szCs w:val="18"/>
                <w:lang w:val="en-US" w:eastAsia="zh-CN" w:bidi="ar"/>
              </w:rPr>
              <w:br w:type="textWrapping"/>
            </w:r>
            <w:r>
              <w:rPr>
                <w:rStyle w:val="7"/>
                <w:rFonts w:hint="eastAsia"/>
                <w:sz w:val="18"/>
                <w:szCs w:val="18"/>
                <w:lang w:val="en-US" w:eastAsia="zh-CN" w:bidi="ar"/>
              </w:rPr>
              <w:t>（三）加大宣传教育，实现源头管理。对建筑垃圾、渣土等实行源头管理。对周边工地、工厂等易产生建筑垃圾、工业固废的点位，加强宣传教育，提高对建筑垃圾等正确及时处理的意识。</w:t>
            </w:r>
          </w:p>
        </w:tc>
        <w:tc>
          <w:tcPr>
            <w:tcW w:w="42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大碶街道</w:t>
            </w:r>
          </w:p>
        </w:tc>
        <w:tc>
          <w:tcPr>
            <w:tcW w:w="195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 邬隘灵峰山路旁（两侧）地块目前已办理农转用和征收的建设用地，道路两侧管线施工导致的泥土已于9月15日清运完成。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2.灵山书院南侧地块已恢复农用地性质，地块内的零星碎石已于9月13日上午清理完毕，土地已平整。</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是</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5" w:hRule="atLeast"/>
          <w:jc w:val="center"/>
        </w:trPr>
        <w:tc>
          <w:tcPr>
            <w:tcW w:w="26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D2ZJ202009160020</w:t>
            </w:r>
          </w:p>
        </w:tc>
        <w:tc>
          <w:tcPr>
            <w:tcW w:w="15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宁波市北仑区大碶街道大河新村边，大碶枢纽高速路口，未安装隔音设施，车辆进出时喇叭鸣笛噪音扰民。</w:t>
            </w:r>
          </w:p>
        </w:tc>
        <w:tc>
          <w:tcPr>
            <w:tcW w:w="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属实</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否</w:t>
            </w:r>
          </w:p>
        </w:tc>
        <w:tc>
          <w:tcPr>
            <w:tcW w:w="297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2"/>
                <w:sz w:val="18"/>
                <w:szCs w:val="18"/>
                <w:u w:val="none"/>
                <w:lang w:val="en-US" w:eastAsia="zh-CN" w:bidi="ar-SA"/>
              </w:rPr>
            </w:pPr>
            <w:r>
              <w:rPr>
                <w:rStyle w:val="7"/>
                <w:sz w:val="18"/>
                <w:szCs w:val="18"/>
                <w:lang w:val="en-US" w:eastAsia="zh-CN" w:bidi="ar"/>
              </w:rPr>
              <w:t>经查信访反映的问题属实。经现场监测，大河新村距高速路口最近点室外噪音昼夜均不符合标准；室内昼间符合标准，夜间不符合标准。经了解路段道路两侧原来设有</w:t>
            </w:r>
            <w:r>
              <w:rPr>
                <w:rFonts w:ascii="Arial" w:hAnsi="Arial" w:eastAsia="宋体" w:cs="Arial"/>
                <w:i w:val="0"/>
                <w:color w:val="000000"/>
                <w:kern w:val="0"/>
                <w:sz w:val="18"/>
                <w:szCs w:val="18"/>
                <w:u w:val="none"/>
                <w:lang w:val="en-US" w:eastAsia="zh-CN" w:bidi="ar"/>
              </w:rPr>
              <w:t>3.0</w:t>
            </w:r>
            <w:r>
              <w:rPr>
                <w:rStyle w:val="7"/>
                <w:sz w:val="18"/>
                <w:szCs w:val="18"/>
                <w:lang w:val="en-US" w:eastAsia="zh-CN" w:bidi="ar"/>
              </w:rPr>
              <w:t>米高隔音屏，后在2012年因道路两侧景观整治时，在绿化建成后拆除了原隔音屏，隔音作用由分层次种植的绿化承担，现场检查时，发现乔木和灌木在层次搭接上存在间隙，有个别车辆存在违规鸣笛现象。</w:t>
            </w:r>
          </w:p>
        </w:tc>
        <w:tc>
          <w:tcPr>
            <w:tcW w:w="7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加强对违法鸣笛行为的管控，进一步优化两侧绿化，提升隔音效果。</w:t>
            </w:r>
          </w:p>
        </w:tc>
        <w:tc>
          <w:tcPr>
            <w:tcW w:w="49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（一）2020年10月底前在该路段加装禁鸣标志，加强检查处理力度，对违法鸣笛行为依法严肃处理。</w:t>
            </w:r>
            <w:r>
              <w:rPr>
                <w:rStyle w:val="7"/>
                <w:rFonts w:hint="eastAsia"/>
                <w:sz w:val="18"/>
                <w:szCs w:val="18"/>
                <w:lang w:val="en-US" w:eastAsia="zh-CN" w:bidi="ar"/>
              </w:rPr>
              <w:br w:type="textWrapping"/>
            </w:r>
            <w:r>
              <w:rPr>
                <w:rStyle w:val="7"/>
                <w:rFonts w:hint="eastAsia"/>
                <w:sz w:val="18"/>
                <w:szCs w:val="18"/>
                <w:lang w:val="en-US" w:eastAsia="zh-CN" w:bidi="ar"/>
              </w:rPr>
              <w:t>（二）2020年12月底前对该路段两侧的绿化间隙选择合适的灌木和乔木进行适当加密加宽或替换，提升隔音效果。</w:t>
            </w:r>
          </w:p>
        </w:tc>
        <w:tc>
          <w:tcPr>
            <w:tcW w:w="42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default"/>
                <w:sz w:val="18"/>
                <w:szCs w:val="18"/>
                <w:lang w:val="en-US" w:eastAsia="zh-CN" w:bidi="ar"/>
              </w:rPr>
            </w:pPr>
            <w:r>
              <w:rPr>
                <w:rFonts w:hint="eastAsia" w:ascii="宋体" w:hAnsi="宋体" w:eastAsia="宋体" w:cs="宋体"/>
                <w:i w:val="0"/>
                <w:color w:val="000000"/>
                <w:kern w:val="0"/>
                <w:sz w:val="18"/>
                <w:szCs w:val="18"/>
                <w:u w:val="none"/>
                <w:lang w:val="en-US" w:eastAsia="zh-CN" w:bidi="ar"/>
              </w:rPr>
              <w:t>区交通局</w:t>
            </w:r>
          </w:p>
        </w:tc>
        <w:tc>
          <w:tcPr>
            <w:tcW w:w="195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1. 目前已在泰山路开往北仑收费口匝道安装禁鸣标志。</w:t>
            </w:r>
            <w:r>
              <w:rPr>
                <w:rStyle w:val="7"/>
                <w:rFonts w:hint="eastAsia"/>
                <w:sz w:val="18"/>
                <w:szCs w:val="18"/>
                <w:lang w:val="en-US" w:eastAsia="zh-CN" w:bidi="ar"/>
              </w:rPr>
              <w:br w:type="textWrapping"/>
            </w:r>
            <w:r>
              <w:rPr>
                <w:rStyle w:val="7"/>
                <w:rFonts w:hint="eastAsia"/>
                <w:sz w:val="18"/>
                <w:szCs w:val="18"/>
                <w:lang w:val="en-US" w:eastAsia="zh-CN" w:bidi="ar"/>
              </w:rPr>
              <w:t>2. 城管市政部门已完成绿化完成绿化补植工作。</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7"/>
                <w:rFonts w:hint="default"/>
                <w:sz w:val="18"/>
                <w:szCs w:val="18"/>
                <w:lang w:val="en-US" w:eastAsia="zh-CN" w:bidi="ar"/>
              </w:rPr>
            </w:pPr>
            <w:r>
              <w:rPr>
                <w:rStyle w:val="7"/>
                <w:rFonts w:hint="eastAsia"/>
                <w:sz w:val="18"/>
                <w:szCs w:val="18"/>
                <w:lang w:val="en-US" w:eastAsia="zh-CN" w:bidi="ar"/>
              </w:rPr>
              <w:t>是</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7"/>
                <w:rFonts w:hint="default"/>
                <w:sz w:val="18"/>
                <w:szCs w:val="18"/>
                <w:lang w:val="en-US" w:eastAsia="zh-CN" w:bidi="ar"/>
              </w:rPr>
            </w:pPr>
            <w:r>
              <w:rPr>
                <w:rStyle w:val="7"/>
                <w:rFonts w:hint="eastAsia"/>
                <w:sz w:val="18"/>
                <w:szCs w:val="18"/>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5" w:hRule="atLeast"/>
          <w:jc w:val="center"/>
        </w:trPr>
        <w:tc>
          <w:tcPr>
            <w:tcW w:w="26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D2ZJ202009110008</w:t>
            </w:r>
          </w:p>
        </w:tc>
        <w:tc>
          <w:tcPr>
            <w:tcW w:w="15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宁波市江北区白峰街道司沿村，淮海重工有限公司，露天喷漆作业，抛光时黑色砂石和油漆异味严重影响周边居民，每逢检查时停产规避检查。多次反映未果。</w:t>
            </w:r>
          </w:p>
        </w:tc>
        <w:tc>
          <w:tcPr>
            <w:tcW w:w="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部分属实</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否</w:t>
            </w:r>
          </w:p>
        </w:tc>
        <w:tc>
          <w:tcPr>
            <w:tcW w:w="297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关于“露天喷漆作业，抛光时黑色砂石和油漆异味严重影响周边居民”问题，部分属实。经查公司在喷砂、喷漆前对全船进行封闭，废气经收集处理后排放，相关台账记录齐全，从前期检测情况来看，喷漆废气及厂界无组织废气均符合排放标准。前期检查时，发现厂地内租凭公司存在露天刷漆作业，会对周边环境造成一定影响；现场检查时发现公司危险废物堆存不规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关于“每逢检查时停产规避检查，多次反映未果”问题，情况不属实。2018年以来，环保部门以“双随机”和不定期抽查等方式对公司开展检查，公司均生产经营正常，不存在停产规避检查现象。信访件检查时，企业正常生产，船坞内船舶正在进行尾桨修理作业。查阅近三年环保信访受理情况，共收到相关信访件22件，均按规定开展调处、反馈，未发现不处理、不答复等情况。</w:t>
            </w:r>
          </w:p>
        </w:tc>
        <w:tc>
          <w:tcPr>
            <w:tcW w:w="7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规范厂区内海上升压站项目的环保手续，加强对公司废气、固废等方面的日常监管，督促企业提升厂区环境，强化源头控制，减少污染物排放，推动公司绿色转型。</w:t>
            </w:r>
          </w:p>
        </w:tc>
        <w:tc>
          <w:tcPr>
            <w:tcW w:w="49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一）依法查处厂区内存在的环境违法行为；要求海上升压站项目落实停工停产措施，在相关环保手续未完成前，不得恢复生产；宁波环海重工有限公司进一步加强管理，全面规范公司内固体废物的收集、贮存、处置。</w:t>
            </w:r>
            <w:r>
              <w:rPr>
                <w:rStyle w:val="7"/>
                <w:rFonts w:hint="eastAsia"/>
                <w:sz w:val="18"/>
                <w:szCs w:val="18"/>
                <w:lang w:val="en-US" w:eastAsia="zh-CN" w:bidi="ar"/>
              </w:rPr>
              <w:br w:type="textWrapping"/>
            </w:r>
            <w:r>
              <w:rPr>
                <w:rStyle w:val="7"/>
                <w:rFonts w:hint="eastAsia"/>
                <w:sz w:val="18"/>
                <w:szCs w:val="18"/>
                <w:lang w:val="en-US" w:eastAsia="zh-CN" w:bidi="ar"/>
              </w:rPr>
              <w:t>（二）加强对企业的日常监管，发现违法问题依法依规进行查处，同时督促企业学习先进喷砂、喷漆工艺，强化源头控制，减少污染物的排放。</w:t>
            </w:r>
            <w:r>
              <w:rPr>
                <w:rStyle w:val="7"/>
                <w:rFonts w:hint="eastAsia"/>
                <w:sz w:val="18"/>
                <w:szCs w:val="18"/>
                <w:lang w:val="en-US" w:eastAsia="zh-CN" w:bidi="ar"/>
              </w:rPr>
              <w:br w:type="textWrapping"/>
            </w:r>
            <w:r>
              <w:rPr>
                <w:rStyle w:val="7"/>
                <w:rFonts w:hint="eastAsia"/>
                <w:sz w:val="18"/>
                <w:szCs w:val="18"/>
                <w:lang w:val="en-US" w:eastAsia="zh-CN" w:bidi="ar"/>
              </w:rPr>
              <w:t>（三）推动宁波环海重工有限公司升级转型，减少打砂除锈、喷漆的修船业务，实现绿色发展。</w:t>
            </w:r>
          </w:p>
        </w:tc>
        <w:tc>
          <w:tcPr>
            <w:tcW w:w="42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default"/>
                <w:sz w:val="18"/>
                <w:szCs w:val="18"/>
                <w:lang w:val="en-US" w:eastAsia="zh-CN" w:bidi="ar"/>
              </w:rPr>
            </w:pPr>
            <w:r>
              <w:rPr>
                <w:rStyle w:val="7"/>
                <w:rFonts w:hint="eastAsia"/>
                <w:sz w:val="18"/>
                <w:szCs w:val="18"/>
                <w:lang w:val="en-US" w:eastAsia="zh-CN" w:bidi="ar"/>
              </w:rPr>
              <w:t>白峰街道</w:t>
            </w:r>
          </w:p>
        </w:tc>
        <w:tc>
          <w:tcPr>
            <w:tcW w:w="195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1.浙江华业物流有限公司海上升压站项目已取消刷漆工段，钢结构组装项目已备案。</w:t>
            </w:r>
            <w:r>
              <w:rPr>
                <w:rStyle w:val="7"/>
                <w:rFonts w:hint="eastAsia"/>
                <w:sz w:val="18"/>
                <w:szCs w:val="18"/>
                <w:lang w:val="en-US" w:eastAsia="zh-CN" w:bidi="ar"/>
              </w:rPr>
              <w:br w:type="textWrapping"/>
            </w:r>
            <w:r>
              <w:rPr>
                <w:rStyle w:val="7"/>
                <w:rFonts w:hint="eastAsia"/>
                <w:sz w:val="18"/>
                <w:szCs w:val="18"/>
                <w:lang w:val="en-US" w:eastAsia="zh-CN" w:bidi="ar"/>
              </w:rPr>
              <w:t>2.宁波环海重工有限公司已制定方案，全面规范公司内固体废物的收集、贮存、处置，生态环境部门将继续加强企业服务指导。</w:t>
            </w:r>
            <w:r>
              <w:rPr>
                <w:rStyle w:val="7"/>
                <w:rFonts w:hint="eastAsia"/>
                <w:sz w:val="18"/>
                <w:szCs w:val="18"/>
                <w:lang w:val="en-US" w:eastAsia="zh-CN" w:bidi="ar"/>
              </w:rPr>
              <w:br w:type="textWrapping"/>
            </w:r>
            <w:r>
              <w:rPr>
                <w:rStyle w:val="7"/>
                <w:rFonts w:hint="eastAsia"/>
                <w:sz w:val="18"/>
                <w:szCs w:val="18"/>
                <w:lang w:val="en-US" w:eastAsia="zh-CN" w:bidi="ar"/>
              </w:rPr>
              <w:t>3.企业正在制定宁波环海重工有限公司升级转型计划，减少企业打砂除锈、喷漆的修船业务，实现绿色发展。</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7"/>
                <w:rFonts w:hint="default"/>
                <w:sz w:val="18"/>
                <w:szCs w:val="18"/>
                <w:lang w:val="en-US" w:eastAsia="zh-CN" w:bidi="ar"/>
              </w:rPr>
            </w:pPr>
            <w:r>
              <w:rPr>
                <w:rStyle w:val="7"/>
                <w:rFonts w:hint="eastAsia"/>
                <w:sz w:val="18"/>
                <w:szCs w:val="18"/>
                <w:lang w:val="en-US" w:eastAsia="zh-CN" w:bidi="ar"/>
              </w:rPr>
              <w:t>是</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7"/>
                <w:rFonts w:hint="default"/>
                <w:sz w:val="18"/>
                <w:szCs w:val="18"/>
                <w:lang w:val="en-US" w:eastAsia="zh-CN" w:bidi="ar"/>
              </w:rPr>
            </w:pPr>
            <w:r>
              <w:rPr>
                <w:rStyle w:val="7"/>
                <w:rFonts w:hint="eastAsia"/>
                <w:sz w:val="18"/>
                <w:szCs w:val="18"/>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5" w:hRule="atLeast"/>
          <w:jc w:val="center"/>
        </w:trPr>
        <w:tc>
          <w:tcPr>
            <w:tcW w:w="26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X2ZJ202009150024</w:t>
            </w:r>
          </w:p>
        </w:tc>
        <w:tc>
          <w:tcPr>
            <w:tcW w:w="15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宁波市北仑区白峰司前下厂168号，一家豆制品生产企业，无环评，无废水处理设施，生产、生活污水乱排，且长时间排放黑烟，异味严重，污染周边环境。</w:t>
            </w:r>
          </w:p>
        </w:tc>
        <w:tc>
          <w:tcPr>
            <w:tcW w:w="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部分属实</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否</w:t>
            </w:r>
          </w:p>
        </w:tc>
        <w:tc>
          <w:tcPr>
            <w:tcW w:w="297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查信访反映的问题部分属实。经现场核实，该加工店自经营以来未办理过相关环评审批手续。加工店设有生产废水收集沉淀池，2018年9月至2019年12月生产废水收集后委托北仑区白峰街道环卫站外运处置约330吨。现场对收集沉淀池内废水采样检测，结果符合污水纳管标准，无生产废水外排现象。店内生活污水直排环境。店内建有2台燃气加热锅炉、1台生物质锅炉。经营人表示目前2台燃气锅炉用于生产，无排放黑烟及异味情况。因检查当天店内三台锅炉均未运行，故无法核实。</w:t>
            </w:r>
          </w:p>
        </w:tc>
        <w:tc>
          <w:tcPr>
            <w:tcW w:w="7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关停加工企业，消除停产后环境隐患。</w:t>
            </w:r>
          </w:p>
        </w:tc>
        <w:tc>
          <w:tcPr>
            <w:tcW w:w="49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（一）责令停止生产。对该加工店未办理环保审批手续问题，责令停止生产。鉴于该加工店房租将在2020年9月底到期且不再续租，目前该址已停产经营，相关生产设备已全部拆除搬离。</w:t>
            </w:r>
            <w:r>
              <w:rPr>
                <w:rStyle w:val="7"/>
                <w:rFonts w:hint="eastAsia"/>
                <w:sz w:val="18"/>
                <w:szCs w:val="18"/>
                <w:lang w:val="en-US" w:eastAsia="zh-CN" w:bidi="ar"/>
              </w:rPr>
              <w:br w:type="textWrapping"/>
            </w:r>
            <w:r>
              <w:rPr>
                <w:rStyle w:val="7"/>
                <w:rFonts w:hint="eastAsia"/>
                <w:sz w:val="18"/>
                <w:szCs w:val="18"/>
                <w:lang w:val="en-US" w:eastAsia="zh-CN" w:bidi="ar"/>
              </w:rPr>
              <w:t>（二）消除停产后遗留的环境隐患。9月18日经营人委托白峰街道环卫站对该店收集沉淀池内所有废水外运处置，清理废水13吨。</w:t>
            </w:r>
            <w:r>
              <w:rPr>
                <w:rStyle w:val="7"/>
                <w:rFonts w:hint="eastAsia"/>
                <w:sz w:val="18"/>
                <w:szCs w:val="18"/>
                <w:lang w:val="en-US" w:eastAsia="zh-CN" w:bidi="ar"/>
              </w:rPr>
              <w:br w:type="textWrapping"/>
            </w:r>
            <w:r>
              <w:rPr>
                <w:rStyle w:val="7"/>
                <w:rFonts w:hint="eastAsia"/>
                <w:sz w:val="18"/>
                <w:szCs w:val="18"/>
                <w:lang w:val="en-US" w:eastAsia="zh-CN" w:bidi="ar"/>
              </w:rPr>
              <w:t>（三）强化指导帮扶。相关部门对经营人在新址从事豆腐干生产经营予以指导帮扶，指导办理环评手续，完善环保设施，确保污染物达标排放，彻底消除环境影响。</w:t>
            </w:r>
          </w:p>
        </w:tc>
        <w:tc>
          <w:tcPr>
            <w:tcW w:w="42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default"/>
                <w:sz w:val="18"/>
                <w:szCs w:val="18"/>
                <w:lang w:val="en-US" w:eastAsia="zh-CN" w:bidi="ar"/>
              </w:rPr>
            </w:pPr>
            <w:r>
              <w:rPr>
                <w:rStyle w:val="7"/>
                <w:rFonts w:hint="eastAsia"/>
                <w:sz w:val="18"/>
                <w:szCs w:val="18"/>
                <w:lang w:val="en-US" w:eastAsia="zh-CN" w:bidi="ar"/>
              </w:rPr>
              <w:t>白峰街道</w:t>
            </w:r>
          </w:p>
        </w:tc>
        <w:tc>
          <w:tcPr>
            <w:tcW w:w="195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default"/>
                <w:sz w:val="18"/>
                <w:szCs w:val="18"/>
                <w:lang w:val="en-US" w:eastAsia="zh-CN" w:bidi="ar"/>
              </w:rPr>
            </w:pPr>
            <w:r>
              <w:rPr>
                <w:rStyle w:val="7"/>
                <w:rFonts w:hint="eastAsia"/>
                <w:sz w:val="18"/>
                <w:szCs w:val="18"/>
                <w:lang w:val="en-US" w:eastAsia="zh-CN" w:bidi="ar"/>
              </w:rPr>
              <w:t>该加工点已关停，原厂房空置。</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7"/>
                <w:rFonts w:hint="default"/>
                <w:sz w:val="18"/>
                <w:szCs w:val="18"/>
                <w:lang w:val="en-US" w:eastAsia="zh-CN" w:bidi="ar"/>
              </w:rPr>
            </w:pPr>
            <w:r>
              <w:rPr>
                <w:rStyle w:val="7"/>
                <w:rFonts w:hint="eastAsia"/>
                <w:sz w:val="18"/>
                <w:szCs w:val="18"/>
                <w:lang w:val="en-US" w:eastAsia="zh-CN" w:bidi="ar"/>
              </w:rPr>
              <w:t>是</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7"/>
                <w:rFonts w:hint="default"/>
                <w:sz w:val="18"/>
                <w:szCs w:val="18"/>
                <w:lang w:val="en-US" w:eastAsia="zh-CN" w:bidi="ar"/>
              </w:rPr>
            </w:pPr>
            <w:r>
              <w:rPr>
                <w:rStyle w:val="7"/>
                <w:rFonts w:hint="eastAsia"/>
                <w:sz w:val="18"/>
                <w:szCs w:val="18"/>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5" w:hRule="atLeast"/>
          <w:jc w:val="center"/>
        </w:trPr>
        <w:tc>
          <w:tcPr>
            <w:tcW w:w="26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X2ZJ202009290143</w:t>
            </w:r>
          </w:p>
        </w:tc>
        <w:tc>
          <w:tcPr>
            <w:tcW w:w="15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宁波市北仑区白峰司前下厂168号，一家豆制品加工厂，无环评，无废水处理设施，直排生产、生活废水，排放浓烟，恶臭扰民。</w:t>
            </w:r>
          </w:p>
        </w:tc>
        <w:tc>
          <w:tcPr>
            <w:tcW w:w="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部分属实</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否</w:t>
            </w:r>
          </w:p>
        </w:tc>
        <w:tc>
          <w:tcPr>
            <w:tcW w:w="297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此件与2020年9月15日受理编号为X2ZJ202009150024号的信访件反映问题类似，为本轮重复件。现场核实时，厂房空置、无生产设备。结合第一次信访件调查情况：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经查，该加工店自2018年9月经营以来未办理过环评审批手续。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加工店设有生产废水收集沉淀池，2018年9月至2019年12月生产废水收集后委托北仑区白峰街道环卫站外运处置约330吨。现场对收集沉淀池内废水采样检测，结果符合污水纳管标准，无生产废水外排现象。店内生活污水直排环境。店内建有2台燃气加热锅炉、1台生物质锅炉。经营人表示目前2台燃气锅炉用于生产，无排放黑烟及异味情况。2020年9月18日，该加工店3台锅炉均完成拆除。</w:t>
            </w:r>
          </w:p>
        </w:tc>
        <w:tc>
          <w:tcPr>
            <w:tcW w:w="7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关停加工企业，消除停产后环境隐患。</w:t>
            </w:r>
          </w:p>
        </w:tc>
        <w:tc>
          <w:tcPr>
            <w:tcW w:w="49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（一）北仑区白峰街道和宁波市生态环境局北仑分局加强对该址的巡查管理，防止反弹。</w:t>
            </w:r>
            <w:r>
              <w:rPr>
                <w:rStyle w:val="7"/>
                <w:rFonts w:hint="eastAsia"/>
                <w:sz w:val="18"/>
                <w:szCs w:val="18"/>
                <w:lang w:val="en-US" w:eastAsia="zh-CN" w:bidi="ar"/>
              </w:rPr>
              <w:br w:type="textWrapping"/>
            </w:r>
            <w:r>
              <w:rPr>
                <w:rStyle w:val="7"/>
                <w:rFonts w:hint="eastAsia"/>
                <w:sz w:val="18"/>
                <w:szCs w:val="18"/>
                <w:lang w:val="en-US" w:eastAsia="zh-CN" w:bidi="ar"/>
              </w:rPr>
              <w:t>（二）宁波市生态环境局北仑分局对经营人在新址从事豆腐干生产经营前予以指导帮扶，引导其及时办理环评审批手续，完善污染防治设施，确保污染物达标排放，消除环境影响。</w:t>
            </w:r>
          </w:p>
        </w:tc>
        <w:tc>
          <w:tcPr>
            <w:tcW w:w="42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default"/>
                <w:sz w:val="18"/>
                <w:szCs w:val="18"/>
                <w:lang w:val="en-US" w:eastAsia="zh-CN" w:bidi="ar"/>
              </w:rPr>
            </w:pPr>
            <w:r>
              <w:rPr>
                <w:rStyle w:val="7"/>
                <w:rFonts w:hint="eastAsia"/>
                <w:sz w:val="18"/>
                <w:szCs w:val="18"/>
                <w:lang w:val="en-US" w:eastAsia="zh-CN" w:bidi="ar"/>
              </w:rPr>
              <w:t>白峰街道</w:t>
            </w:r>
          </w:p>
        </w:tc>
        <w:tc>
          <w:tcPr>
            <w:tcW w:w="195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default"/>
                <w:sz w:val="18"/>
                <w:szCs w:val="18"/>
                <w:lang w:val="en-US" w:eastAsia="zh-CN" w:bidi="ar"/>
              </w:rPr>
            </w:pPr>
            <w:r>
              <w:rPr>
                <w:rStyle w:val="7"/>
                <w:rFonts w:hint="eastAsia"/>
                <w:sz w:val="18"/>
                <w:szCs w:val="18"/>
                <w:lang w:val="en-US" w:eastAsia="zh-CN" w:bidi="ar"/>
              </w:rPr>
              <w:t>该加工点已关停，原厂房空置。</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7"/>
                <w:rFonts w:hint="default"/>
                <w:sz w:val="18"/>
                <w:szCs w:val="18"/>
                <w:lang w:val="en-US" w:eastAsia="zh-CN" w:bidi="ar"/>
              </w:rPr>
            </w:pPr>
            <w:r>
              <w:rPr>
                <w:rStyle w:val="7"/>
                <w:rFonts w:hint="eastAsia"/>
                <w:sz w:val="18"/>
                <w:szCs w:val="18"/>
                <w:lang w:val="en-US" w:eastAsia="zh-CN" w:bidi="ar"/>
              </w:rPr>
              <w:t>是</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7"/>
                <w:rFonts w:hint="default"/>
                <w:sz w:val="18"/>
                <w:szCs w:val="18"/>
                <w:lang w:val="en-US" w:eastAsia="zh-CN" w:bidi="ar"/>
              </w:rPr>
            </w:pPr>
            <w:r>
              <w:rPr>
                <w:rStyle w:val="7"/>
                <w:rFonts w:hint="eastAsia"/>
                <w:sz w:val="18"/>
                <w:szCs w:val="18"/>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5" w:hRule="atLeast"/>
          <w:jc w:val="center"/>
        </w:trPr>
        <w:tc>
          <w:tcPr>
            <w:tcW w:w="26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X2ZJ202009250017</w:t>
            </w:r>
          </w:p>
        </w:tc>
        <w:tc>
          <w:tcPr>
            <w:tcW w:w="15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宁波市北仑区柴桥街道方家桥，大量建筑垃圾堆放在农田周边，影响农户生产生活环境，破坏农田水利设施。</w:t>
            </w:r>
          </w:p>
        </w:tc>
        <w:tc>
          <w:tcPr>
            <w:tcW w:w="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部分属实</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否</w:t>
            </w:r>
          </w:p>
        </w:tc>
        <w:tc>
          <w:tcPr>
            <w:tcW w:w="297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关于大量建筑垃圾堆放在农田周边，影响农户生产生活环境问题，部分属实。现场核查，目前该地块正处于拆迁过程中，绝大部分农房已拆除完毕，剩余5户正在依法履行拆迁程序。现场堆放有砖瓦、水泥块等废旧建筑材料，为前期拆迁后正常留存使用，并非外运进来的建筑垃圾；现场废旧建筑材料因堆放过高、且与农田过近，存在影响周边环境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（二）关于破坏农田水利设施问题，情况不属实。经现场检查，未发现破坏农田水利设施的情况。</w:t>
            </w:r>
          </w:p>
        </w:tc>
        <w:tc>
          <w:tcPr>
            <w:tcW w:w="7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减少建筑废旧材料影响，尽快完成综合利用</w:t>
            </w:r>
          </w:p>
        </w:tc>
        <w:tc>
          <w:tcPr>
            <w:tcW w:w="49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（一）立行立改。2020年9月26日、27日，柴桥街道组织机械设备与人力，对堆放过高、与农田过近的建筑废旧材料进行推平处理，并在拆迁地块与周边农田间建立隔离渠。</w:t>
            </w:r>
            <w:r>
              <w:rPr>
                <w:rStyle w:val="7"/>
                <w:rFonts w:hint="eastAsia"/>
                <w:sz w:val="18"/>
                <w:szCs w:val="18"/>
                <w:lang w:val="en-US" w:eastAsia="zh-CN" w:bidi="ar"/>
              </w:rPr>
              <w:br w:type="textWrapping"/>
            </w:r>
            <w:r>
              <w:rPr>
                <w:rStyle w:val="7"/>
                <w:rFonts w:hint="eastAsia"/>
                <w:sz w:val="18"/>
                <w:szCs w:val="18"/>
                <w:lang w:val="en-US" w:eastAsia="zh-CN" w:bidi="ar"/>
              </w:rPr>
              <w:t>（二）安排专人加强对该地块及周边的日常巡查，大力推进项目审批与拆迁工作，2020年12月底前实现废旧建筑材料就地综合利用，减少对周边环境的影响。</w:t>
            </w:r>
          </w:p>
        </w:tc>
        <w:tc>
          <w:tcPr>
            <w:tcW w:w="42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default"/>
                <w:sz w:val="18"/>
                <w:szCs w:val="18"/>
                <w:lang w:val="en-US" w:eastAsia="zh-CN" w:bidi="ar"/>
              </w:rPr>
            </w:pPr>
            <w:r>
              <w:rPr>
                <w:rStyle w:val="7"/>
                <w:rFonts w:hint="eastAsia"/>
                <w:sz w:val="18"/>
                <w:szCs w:val="18"/>
                <w:lang w:val="en-US" w:eastAsia="zh-CN" w:bidi="ar"/>
              </w:rPr>
              <w:t>柴桥街道</w:t>
            </w:r>
          </w:p>
        </w:tc>
        <w:tc>
          <w:tcPr>
            <w:tcW w:w="195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目前农田附近堆存的建筑废旧材料已推平处理，建筑废旧材料已开始综合利用。</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7"/>
                <w:rFonts w:hint="default"/>
                <w:sz w:val="18"/>
                <w:szCs w:val="18"/>
                <w:lang w:val="en-US" w:eastAsia="zh-CN" w:bidi="ar"/>
              </w:rPr>
            </w:pPr>
            <w:r>
              <w:rPr>
                <w:rStyle w:val="7"/>
                <w:rFonts w:hint="eastAsia"/>
                <w:sz w:val="18"/>
                <w:szCs w:val="18"/>
                <w:lang w:val="en-US" w:eastAsia="zh-CN" w:bidi="ar"/>
              </w:rPr>
              <w:t>是</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7"/>
                <w:rFonts w:hint="default"/>
                <w:sz w:val="18"/>
                <w:szCs w:val="18"/>
                <w:lang w:val="en-US" w:eastAsia="zh-CN" w:bidi="ar"/>
              </w:rPr>
            </w:pPr>
            <w:r>
              <w:rPr>
                <w:rStyle w:val="7"/>
                <w:rFonts w:hint="eastAsia"/>
                <w:sz w:val="18"/>
                <w:szCs w:val="18"/>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5" w:hRule="atLeast"/>
          <w:jc w:val="center"/>
        </w:trPr>
        <w:tc>
          <w:tcPr>
            <w:tcW w:w="26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X2ZJ202009150011</w:t>
            </w:r>
          </w:p>
        </w:tc>
        <w:tc>
          <w:tcPr>
            <w:tcW w:w="15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宁波市北仑区郭巨街道，北仑环保固废处置有限公司，无环评，无污染防治设施，破坏周边林地，臭气扰民。</w:t>
            </w:r>
          </w:p>
        </w:tc>
        <w:tc>
          <w:tcPr>
            <w:tcW w:w="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部分属实</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否</w:t>
            </w:r>
          </w:p>
        </w:tc>
        <w:tc>
          <w:tcPr>
            <w:tcW w:w="297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关于该公司“无环评，无污染防治设施，破坏周边林地”的问题不属实。经现场核实，该公司分三期建设，相关环保审批及验收手续齐全；公司相关生产设施均按环评要求落实了各项污染防治措施，现场配套污染治理设施运行正常、台帐齐全；2#焚烧炉废气在线监控显示各项污染因子均符合排放标准；对照公司用地规划等相关资料，未发现违法占地破坏山林等情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二）关于“臭气扰民”的问题部分属实。经现场调查，目前公司1.8公里范围内已无居住人群。该公司在危废运输、收储等过程中存在无组织异味源；虽现场厂区内外未闻到异味，但不利气象条件下可能存在异味情况。</w:t>
            </w:r>
          </w:p>
        </w:tc>
        <w:tc>
          <w:tcPr>
            <w:tcW w:w="7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加强对公司的日常监管，确保污染治理设施正常运行，污染物达标排放</w:t>
            </w:r>
          </w:p>
        </w:tc>
        <w:tc>
          <w:tcPr>
            <w:tcW w:w="49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一）加强日常环保管理。要求公司加强对日常危险废物运输、储存、处置的管理，确保危险废物能及时有效安全的处置，确保各类污染防治设施正常运行，污染物达标排放；同时严格按照规范要求做好污染物自行检测、信息公开等工作。</w:t>
            </w:r>
            <w:r>
              <w:rPr>
                <w:rStyle w:val="7"/>
                <w:rFonts w:hint="eastAsia"/>
                <w:sz w:val="18"/>
                <w:szCs w:val="18"/>
                <w:lang w:val="en-US" w:eastAsia="zh-CN" w:bidi="ar"/>
              </w:rPr>
              <w:br w:type="textWrapping"/>
            </w:r>
            <w:r>
              <w:rPr>
                <w:rStyle w:val="7"/>
                <w:rFonts w:hint="eastAsia"/>
                <w:sz w:val="18"/>
                <w:szCs w:val="18"/>
                <w:lang w:val="en-US" w:eastAsia="zh-CN" w:bidi="ar"/>
              </w:rPr>
              <w:t>（二）加强监督管理力度。生态环境局分局结合“双随机”、风险源排查等制度开展不定期现场检查，加大污染物监测频次，发现环境违法行为依法依规严肃查处。</w:t>
            </w:r>
          </w:p>
        </w:tc>
        <w:tc>
          <w:tcPr>
            <w:tcW w:w="42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default"/>
                <w:sz w:val="18"/>
                <w:szCs w:val="18"/>
                <w:lang w:val="en-US" w:eastAsia="zh-CN" w:bidi="ar"/>
              </w:rPr>
            </w:pPr>
            <w:r>
              <w:rPr>
                <w:rStyle w:val="7"/>
                <w:rFonts w:hint="eastAsia"/>
                <w:sz w:val="18"/>
                <w:szCs w:val="18"/>
                <w:lang w:val="en-US" w:eastAsia="zh-CN" w:bidi="ar"/>
              </w:rPr>
              <w:t>生态环境分局</w:t>
            </w:r>
          </w:p>
        </w:tc>
        <w:tc>
          <w:tcPr>
            <w:tcW w:w="195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1.公司已加强对日常危险废物运输、储存、处置的管理，确保危险废物能及时有效安全的处置，确保各类环保治理设施正常运行，污染物达标排放；同时严格按照规范要求做好污染物自行检测、信息公开等工作。</w:t>
            </w:r>
            <w:r>
              <w:rPr>
                <w:rStyle w:val="7"/>
                <w:rFonts w:hint="eastAsia"/>
                <w:sz w:val="18"/>
                <w:szCs w:val="18"/>
                <w:lang w:val="en-US" w:eastAsia="zh-CN" w:bidi="ar"/>
              </w:rPr>
              <w:br w:type="textWrapping"/>
            </w:r>
            <w:r>
              <w:rPr>
                <w:rStyle w:val="7"/>
                <w:rFonts w:hint="eastAsia"/>
                <w:sz w:val="18"/>
                <w:szCs w:val="18"/>
                <w:lang w:val="en-US" w:eastAsia="zh-CN" w:bidi="ar"/>
              </w:rPr>
              <w:t>2.宁波市生态环境局北仑分局已结合“双随机”、风险源排查等制度开展不定期现场检查，加大污染物监测频次，发现环境违法行为依法依规严肃查处。</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7"/>
                <w:rFonts w:hint="default"/>
                <w:sz w:val="18"/>
                <w:szCs w:val="18"/>
                <w:lang w:val="en-US" w:eastAsia="zh-CN" w:bidi="ar"/>
              </w:rPr>
            </w:pPr>
            <w:r>
              <w:rPr>
                <w:rStyle w:val="7"/>
                <w:rFonts w:hint="eastAsia"/>
                <w:sz w:val="18"/>
                <w:szCs w:val="18"/>
                <w:lang w:val="en-US" w:eastAsia="zh-CN" w:bidi="ar"/>
              </w:rPr>
              <w:t>是</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7"/>
                <w:rFonts w:hint="default"/>
                <w:sz w:val="18"/>
                <w:szCs w:val="18"/>
                <w:lang w:val="en-US" w:eastAsia="zh-CN" w:bidi="ar"/>
              </w:rPr>
            </w:pPr>
            <w:r>
              <w:rPr>
                <w:rStyle w:val="7"/>
                <w:rFonts w:hint="eastAsia"/>
                <w:sz w:val="18"/>
                <w:szCs w:val="18"/>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5" w:hRule="atLeast"/>
          <w:jc w:val="center"/>
        </w:trPr>
        <w:tc>
          <w:tcPr>
            <w:tcW w:w="26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X2ZJ202009250005</w:t>
            </w:r>
          </w:p>
        </w:tc>
        <w:tc>
          <w:tcPr>
            <w:tcW w:w="15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宁波市北仑区小港化工区，多家化工厂如逸盛石化、斯万克厂、科元石化、亚洲纸业，偷排废气，恶臭扰民。</w:t>
            </w:r>
          </w:p>
        </w:tc>
        <w:tc>
          <w:tcPr>
            <w:tcW w:w="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部分属实</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否</w:t>
            </w:r>
          </w:p>
        </w:tc>
        <w:tc>
          <w:tcPr>
            <w:tcW w:w="297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查信访反映的问题部分属实。浙江逸盛石化有限公司、宁波斯迈克制药有限公司、宁波科元精化股份有限公司及宁波亚洲浆纸业有限公司4家企业位于青峙化工园区内，现场检查时，4家企业均在生产中，配套的废气处理设施均正常运行，调阅4家企业2020年度的有组织废气和厂界自动监控数据，结果均符合相关排放标准。北仑区环境保护监测站对4家企业排放口及厂界废气进行监测，各项污染因子及厂界恶臭均符合相关排放标准；对青峙化工园区东侧算山村、南侧四方家园及港城佳苑中间位置、西侧海悦公寓分别进行布点监测，结果显示3个监测点位苯、甲苯、二甲苯、非甲烷总烃浓度等均符合相关标准；调取近年和最新青峙工业区周边敏感点环境空气自动监测站数据，均显示无异常。但在日常监管及巡查中，发现青峙化工园区在不利气象条件以及部分企业检维修工况波动等情况下，会出现异味影响情况。</w:t>
            </w:r>
          </w:p>
        </w:tc>
        <w:tc>
          <w:tcPr>
            <w:tcW w:w="7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加强对园区的日常管理，在确保达标排放的前提下，减少异味对周边环境的影响。</w:t>
            </w:r>
          </w:p>
        </w:tc>
        <w:tc>
          <w:tcPr>
            <w:tcW w:w="49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一）完善企业内部管理。要求企业做好日常管理工作，确保环保设施运行正常。合理规划，减少工况波动情况，在确保安全生产的情况减少检维修次数。结合LDAR检测情况，及时修复厂区跑冒滴漏等问题点，及时清理地沟和污水集水井中残留废水。</w:t>
            </w:r>
            <w:r>
              <w:rPr>
                <w:rStyle w:val="7"/>
                <w:rFonts w:hint="eastAsia"/>
                <w:sz w:val="18"/>
                <w:szCs w:val="18"/>
                <w:lang w:val="en-US" w:eastAsia="zh-CN" w:bidi="ar"/>
              </w:rPr>
              <w:br w:type="textWrapping"/>
            </w:r>
            <w:r>
              <w:rPr>
                <w:rStyle w:val="7"/>
                <w:rFonts w:hint="eastAsia"/>
                <w:sz w:val="18"/>
                <w:szCs w:val="18"/>
                <w:lang w:val="en-US" w:eastAsia="zh-CN" w:bidi="ar"/>
              </w:rPr>
              <w:t>（二）加强日常监督监管。宁波市生态环境局北仑分局将通过日常巡查、双随机抽查、专项行动等，不定期对企业开展监督监测工作，确保其各项污染物达标排放。结合《北仑区重点企业臭气异味治理工作方案》要求，进一步推进企业“一企一案”工业废气治理工作，加快宁波科元精化股份有限公司海水脱硫升级改造、浙江逸盛石化有限公司料仓尾气深度处理等工程进度，进一步减少对周边环境的影响。</w:t>
            </w:r>
            <w:r>
              <w:rPr>
                <w:rStyle w:val="7"/>
                <w:rFonts w:hint="eastAsia"/>
                <w:sz w:val="18"/>
                <w:szCs w:val="18"/>
                <w:lang w:val="en-US" w:eastAsia="zh-CN" w:bidi="ar"/>
              </w:rPr>
              <w:br w:type="textWrapping"/>
            </w:r>
            <w:r>
              <w:rPr>
                <w:rStyle w:val="7"/>
                <w:rFonts w:hint="eastAsia"/>
                <w:sz w:val="18"/>
                <w:szCs w:val="18"/>
                <w:lang w:val="en-US" w:eastAsia="zh-CN" w:bidi="ar"/>
              </w:rPr>
              <w:t>（三）落实属地管理职责。进一步落实青峙化工园区管委会属地管理职责，加强青峙化工园区巡查力度，及时发现及时处理，做好周边群众的沟通工作。</w:t>
            </w:r>
          </w:p>
        </w:tc>
        <w:tc>
          <w:tcPr>
            <w:tcW w:w="42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default"/>
                <w:sz w:val="18"/>
                <w:szCs w:val="18"/>
                <w:lang w:val="en-US" w:eastAsia="zh-CN" w:bidi="ar"/>
              </w:rPr>
            </w:pPr>
            <w:r>
              <w:rPr>
                <w:rStyle w:val="7"/>
                <w:rFonts w:hint="eastAsia"/>
                <w:sz w:val="18"/>
                <w:szCs w:val="18"/>
                <w:lang w:val="en-US" w:eastAsia="zh-CN" w:bidi="ar"/>
              </w:rPr>
              <w:t>生态环境分局</w:t>
            </w:r>
          </w:p>
        </w:tc>
        <w:tc>
          <w:tcPr>
            <w:tcW w:w="195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1. 企业已加强日常管理工作，确保环保设施运行正常。合理规划，减少工况波动情况，在确保安全生产的情况减少检维修次数。结合LDAR检测情况，及时修复厂区跑冒滴漏等问题点，及时清理地沟和污水集水井中残留废水。</w:t>
            </w:r>
            <w:r>
              <w:rPr>
                <w:rStyle w:val="7"/>
                <w:rFonts w:hint="eastAsia"/>
                <w:sz w:val="18"/>
                <w:szCs w:val="18"/>
                <w:lang w:val="en-US" w:eastAsia="zh-CN" w:bidi="ar"/>
              </w:rPr>
              <w:br w:type="textWrapping"/>
            </w:r>
            <w:r>
              <w:rPr>
                <w:rStyle w:val="7"/>
                <w:rFonts w:hint="eastAsia"/>
                <w:sz w:val="18"/>
                <w:szCs w:val="18"/>
                <w:lang w:val="en-US" w:eastAsia="zh-CN" w:bidi="ar"/>
              </w:rPr>
              <w:t>2. 区生态环境分局将结合日常巡查、双随机抽查、专项行动等检查工作，不定期对企业开展监督监测工作，在异味治理方面，已完成宁波科元精化股份有限公司海水脱硫升级改造、浙江逸盛石化有限公司料仓尾气深度处理等工程，进一步减少对周边环境的影响。</w:t>
            </w:r>
            <w:r>
              <w:rPr>
                <w:rStyle w:val="7"/>
                <w:rFonts w:hint="eastAsia"/>
                <w:sz w:val="18"/>
                <w:szCs w:val="18"/>
                <w:lang w:val="en-US" w:eastAsia="zh-CN" w:bidi="ar"/>
              </w:rPr>
              <w:br w:type="textWrapping"/>
            </w:r>
            <w:r>
              <w:rPr>
                <w:rStyle w:val="7"/>
                <w:rFonts w:hint="eastAsia"/>
                <w:sz w:val="18"/>
                <w:szCs w:val="18"/>
                <w:lang w:val="en-US" w:eastAsia="zh-CN" w:bidi="ar"/>
              </w:rPr>
              <w:t>3.青峙化工园区管委会已加强青峙化工园区巡查力度，及时发现及时处理，做好周边群众的沟通工作。</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7"/>
                <w:rFonts w:hint="default"/>
                <w:sz w:val="18"/>
                <w:szCs w:val="18"/>
                <w:lang w:val="en-US" w:eastAsia="zh-CN" w:bidi="ar"/>
              </w:rPr>
            </w:pPr>
            <w:r>
              <w:rPr>
                <w:rStyle w:val="7"/>
                <w:rFonts w:hint="eastAsia"/>
                <w:sz w:val="18"/>
                <w:szCs w:val="18"/>
                <w:lang w:val="en-US" w:eastAsia="zh-CN" w:bidi="ar"/>
              </w:rPr>
              <w:t>是</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7"/>
                <w:rFonts w:hint="default"/>
                <w:sz w:val="18"/>
                <w:szCs w:val="18"/>
                <w:lang w:val="en-US" w:eastAsia="zh-CN" w:bidi="ar"/>
              </w:rPr>
            </w:pPr>
            <w:r>
              <w:rPr>
                <w:rStyle w:val="7"/>
                <w:rFonts w:hint="eastAsia"/>
                <w:sz w:val="18"/>
                <w:szCs w:val="18"/>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5" w:hRule="atLeast"/>
          <w:jc w:val="center"/>
        </w:trPr>
        <w:tc>
          <w:tcPr>
            <w:tcW w:w="26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default"/>
                <w:sz w:val="18"/>
                <w:szCs w:val="18"/>
                <w:lang w:val="en-US" w:eastAsia="zh-CN" w:bidi="ar"/>
              </w:rPr>
            </w:pPr>
            <w:r>
              <w:rPr>
                <w:rStyle w:val="7"/>
                <w:rFonts w:hint="eastAsia"/>
                <w:sz w:val="18"/>
                <w:szCs w:val="18"/>
                <w:lang w:val="en-US" w:eastAsia="zh-CN" w:bidi="ar"/>
              </w:rPr>
              <w:t>14</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D2ZJ202009170038</w:t>
            </w:r>
          </w:p>
        </w:tc>
        <w:tc>
          <w:tcPr>
            <w:tcW w:w="152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宁波市北仑区小港街道枫林铸造厂和柴桥工业园永新钢炮厂，两厂产生的废渣交由无资质公司运送及填埋，污染环境。</w:t>
            </w:r>
          </w:p>
        </w:tc>
        <w:tc>
          <w:tcPr>
            <w:tcW w:w="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部分属实</w:t>
            </w:r>
          </w:p>
        </w:tc>
        <w:tc>
          <w:tcPr>
            <w:tcW w:w="4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否</w:t>
            </w:r>
          </w:p>
        </w:tc>
        <w:tc>
          <w:tcPr>
            <w:tcW w:w="297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一）关于“宁波市北仑区小港镇枫林铸造厂产生的废渣交由无资质公司运送及填埋”的问题，情况不属实。经调查，该公司产生的废渣委托芜湖洪升工业固废清运有限公司清运至宁波市鄞州东吴明达墙体材料厂综合利用。经核对企业台账记录，2019年9月至2020年9月，企业共转移废渣等15车次153.6吨，未发现企业有违法处置情况。</w:t>
            </w:r>
            <w:r>
              <w:rPr>
                <w:rStyle w:val="7"/>
                <w:rFonts w:hint="eastAsia"/>
                <w:sz w:val="18"/>
                <w:szCs w:val="18"/>
                <w:lang w:val="en-US" w:eastAsia="zh-CN" w:bidi="ar"/>
              </w:rPr>
              <w:br w:type="textWrapping"/>
            </w:r>
            <w:r>
              <w:rPr>
                <w:rStyle w:val="7"/>
                <w:rFonts w:hint="eastAsia"/>
                <w:sz w:val="18"/>
                <w:szCs w:val="18"/>
                <w:lang w:val="en-US" w:eastAsia="zh-CN" w:bidi="ar"/>
              </w:rPr>
              <w:t>（二）关于“宁波市北仑甬薪缸套厂产生的废渣交由无资质公司运送及填埋”的问题，情况部分属实。该公司产生的废渣主要包括熔炉废渣委托南陵光辉物资回收利用有限公司清运至宁波北仑明富水泥制品有限公司作为水泥砖的生产原料进行综合利用，熔化铝渣回用于生产。经核对企业台账记录，2019年9月至2020年9月，企业共转移处置废砂52车次182吨，转移处置熔化浮渣5车次17.5吨，经进一步核实，曾发生过企业将10吨废砂暂存在大榭开发区榭南中塘地块的违法行为。</w:t>
            </w:r>
          </w:p>
        </w:tc>
        <w:tc>
          <w:tcPr>
            <w:tcW w:w="7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规范企业内部管理台账，加强对企业的日常监管。</w:t>
            </w:r>
          </w:p>
        </w:tc>
        <w:tc>
          <w:tcPr>
            <w:tcW w:w="49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（一）完善企业内部管理。要求企业做好日常管理工作，确保环保设施运行正常。做好固废台账记录，进一步完善台账细化工作，同时做好固废转移处置跟踪工作。</w:t>
            </w:r>
            <w:r>
              <w:rPr>
                <w:rStyle w:val="7"/>
                <w:rFonts w:hint="eastAsia"/>
                <w:sz w:val="18"/>
                <w:szCs w:val="18"/>
                <w:lang w:val="en-US" w:eastAsia="zh-CN" w:bidi="ar"/>
              </w:rPr>
              <w:br w:type="textWrapping"/>
            </w:r>
            <w:r>
              <w:rPr>
                <w:rStyle w:val="7"/>
                <w:rFonts w:hint="eastAsia"/>
                <w:sz w:val="18"/>
                <w:szCs w:val="18"/>
                <w:lang w:val="en-US" w:eastAsia="zh-CN" w:bidi="ar"/>
              </w:rPr>
              <w:t>（二）加强日常监督监管。生态环境分局将结合日常巡查、双随机抽查、专项行动等检查工作，不定期对企业开展监督监测工作，确保其各项污染物达标排放，固废规范处置。</w:t>
            </w:r>
            <w:r>
              <w:rPr>
                <w:rStyle w:val="7"/>
                <w:rFonts w:hint="eastAsia"/>
                <w:sz w:val="18"/>
                <w:szCs w:val="18"/>
                <w:lang w:val="en-US" w:eastAsia="zh-CN" w:bidi="ar"/>
              </w:rPr>
              <w:br w:type="textWrapping"/>
            </w:r>
            <w:r>
              <w:rPr>
                <w:rStyle w:val="7"/>
                <w:rFonts w:hint="eastAsia"/>
                <w:sz w:val="18"/>
                <w:szCs w:val="18"/>
                <w:lang w:val="en-US" w:eastAsia="zh-CN" w:bidi="ar"/>
              </w:rPr>
              <w:t>（三）开展举一反三。由属地街道、生态环境分局等相关部门，对区域内铸造行业废渣规范处置情况进行全面排查，确保固体废弃物处置到位。</w:t>
            </w:r>
          </w:p>
        </w:tc>
        <w:tc>
          <w:tcPr>
            <w:tcW w:w="42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default"/>
                <w:sz w:val="18"/>
                <w:szCs w:val="18"/>
                <w:lang w:val="en-US" w:eastAsia="zh-CN" w:bidi="ar"/>
              </w:rPr>
            </w:pPr>
            <w:r>
              <w:rPr>
                <w:rStyle w:val="7"/>
                <w:rFonts w:hint="eastAsia"/>
                <w:sz w:val="18"/>
                <w:szCs w:val="18"/>
                <w:lang w:val="en-US" w:eastAsia="zh-CN" w:bidi="ar"/>
              </w:rPr>
              <w:t>小港街道、柴桥街道</w:t>
            </w:r>
          </w:p>
        </w:tc>
        <w:tc>
          <w:tcPr>
            <w:tcW w:w="195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1.企业已加强日常管理工作，确保环保设施运行正常。规范固废台账记录，同时做好固废转移处置跟踪工作。</w:t>
            </w:r>
            <w:r>
              <w:rPr>
                <w:rStyle w:val="7"/>
                <w:rFonts w:hint="eastAsia"/>
                <w:sz w:val="18"/>
                <w:szCs w:val="18"/>
                <w:lang w:val="en-US" w:eastAsia="zh-CN" w:bidi="ar"/>
              </w:rPr>
              <w:br w:type="textWrapping"/>
            </w:r>
            <w:r>
              <w:rPr>
                <w:rStyle w:val="7"/>
                <w:rFonts w:hint="eastAsia"/>
                <w:sz w:val="18"/>
                <w:szCs w:val="18"/>
                <w:lang w:val="en-US" w:eastAsia="zh-CN" w:bidi="ar"/>
              </w:rPr>
              <w:t>2.区生态环境分局已结合日常巡查、双随机抽查、专项行动等检查工作，不定期对企业开展监督监测工作，确保其各项污染物达标排放，固废规范处置。</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7"/>
                <w:rFonts w:hint="default"/>
                <w:sz w:val="18"/>
                <w:szCs w:val="18"/>
                <w:lang w:val="en-US" w:eastAsia="zh-CN" w:bidi="ar"/>
              </w:rPr>
            </w:pPr>
            <w:r>
              <w:rPr>
                <w:rStyle w:val="7"/>
                <w:rFonts w:hint="eastAsia"/>
                <w:sz w:val="18"/>
                <w:szCs w:val="18"/>
                <w:lang w:val="en-US" w:eastAsia="zh-CN" w:bidi="ar"/>
              </w:rPr>
              <w:t>是</w:t>
            </w:r>
          </w:p>
        </w:tc>
        <w:tc>
          <w:tcPr>
            <w:tcW w:w="64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7"/>
                <w:rFonts w:hint="default"/>
                <w:sz w:val="18"/>
                <w:szCs w:val="18"/>
                <w:lang w:val="en-US" w:eastAsia="zh-CN" w:bidi="ar"/>
              </w:rPr>
            </w:pPr>
            <w:r>
              <w:rPr>
                <w:rStyle w:val="7"/>
                <w:rFonts w:hint="eastAsia"/>
                <w:sz w:val="18"/>
                <w:szCs w:val="18"/>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5" w:hRule="atLeast"/>
          <w:jc w:val="center"/>
        </w:trPr>
        <w:tc>
          <w:tcPr>
            <w:tcW w:w="26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default"/>
                <w:sz w:val="18"/>
                <w:szCs w:val="18"/>
                <w:lang w:val="en-US" w:eastAsia="zh-CN" w:bidi="ar"/>
              </w:rPr>
            </w:pPr>
            <w:r>
              <w:rPr>
                <w:rStyle w:val="7"/>
                <w:rFonts w:hint="eastAsia"/>
                <w:sz w:val="18"/>
                <w:szCs w:val="18"/>
                <w:lang w:val="en-US" w:eastAsia="zh-CN" w:bidi="ar"/>
              </w:rPr>
              <w:t>15</w:t>
            </w:r>
          </w:p>
        </w:tc>
        <w:tc>
          <w:tcPr>
            <w:tcW w:w="4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X2ZJ202010010023</w:t>
            </w:r>
          </w:p>
        </w:tc>
        <w:tc>
          <w:tcPr>
            <w:tcW w:w="15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宁波市北仑区戚家山街道江滨路，宁波永恒新材料科技有限公司（宁波甬空投公司厂区内），环评造假，有毒溶剂排放处理造假，工业废气直排，气味刺鼻。</w:t>
            </w:r>
          </w:p>
        </w:tc>
        <w:tc>
          <w:tcPr>
            <w:tcW w:w="41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部分属实</w:t>
            </w:r>
          </w:p>
        </w:tc>
        <w:tc>
          <w:tcPr>
            <w:tcW w:w="4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否</w:t>
            </w:r>
          </w:p>
        </w:tc>
        <w:tc>
          <w:tcPr>
            <w:tcW w:w="297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（一）关于“公司环评造假”问题，情况不属实。经核查该企业环保手续齐全，企业生产线及配套环保治理设施等与环评审批、环保验收内容一致，未发生变化。</w:t>
            </w:r>
            <w:r>
              <w:rPr>
                <w:rStyle w:val="7"/>
                <w:rFonts w:hint="eastAsia"/>
                <w:sz w:val="18"/>
                <w:szCs w:val="18"/>
                <w:lang w:val="en-US" w:eastAsia="zh-CN" w:bidi="ar"/>
              </w:rPr>
              <w:br w:type="textWrapping"/>
            </w:r>
            <w:r>
              <w:rPr>
                <w:rStyle w:val="7"/>
                <w:rFonts w:hint="eastAsia"/>
                <w:sz w:val="18"/>
                <w:szCs w:val="18"/>
                <w:lang w:val="en-US" w:eastAsia="zh-CN" w:bidi="ar"/>
              </w:rPr>
              <w:t>（二）关于“有毒溶剂排放处理造假，工业废气直排，气味刺鼻”问题，情况部分属实。经查公司生产过程中产生的挥性有机废气经配套UV光催化氧化+活性炭吸附处理后高空排放，现场因企业停产未能开展监测，从历史监测数据来看均符合排放标准，由于行业特性，企业生产在达标排放的情况下，产生的废气仍会对周边环境造成一定影响。</w:t>
            </w:r>
          </w:p>
        </w:tc>
        <w:tc>
          <w:tcPr>
            <w:tcW w:w="7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加强对该企业的日常监管，同步对污染物排放情况进行监测。</w:t>
            </w:r>
          </w:p>
        </w:tc>
        <w:tc>
          <w:tcPr>
            <w:tcW w:w="49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（一）加强监测。待企业复工后，生态环境分局将对企业废气排放情况开展监测工作，若数据超标，依法进行立案调查。</w:t>
            </w:r>
            <w:r>
              <w:rPr>
                <w:rStyle w:val="7"/>
                <w:rFonts w:hint="eastAsia"/>
                <w:sz w:val="18"/>
                <w:szCs w:val="18"/>
                <w:lang w:val="en-US" w:eastAsia="zh-CN" w:bidi="ar"/>
              </w:rPr>
              <w:br w:type="textWrapping"/>
            </w:r>
            <w:r>
              <w:rPr>
                <w:rStyle w:val="7"/>
                <w:rFonts w:hint="eastAsia"/>
                <w:sz w:val="18"/>
                <w:szCs w:val="18"/>
                <w:lang w:val="en-US" w:eastAsia="zh-CN" w:bidi="ar"/>
              </w:rPr>
              <w:t>（二）完善企业内部管理。要求公司规范做好日常环保管理工作，确保环保设施正常运行，污染物达标排放。</w:t>
            </w:r>
            <w:r>
              <w:rPr>
                <w:rStyle w:val="7"/>
                <w:rFonts w:hint="eastAsia"/>
                <w:sz w:val="18"/>
                <w:szCs w:val="18"/>
                <w:lang w:val="en-US" w:eastAsia="zh-CN" w:bidi="ar"/>
              </w:rPr>
              <w:br w:type="textWrapping"/>
            </w:r>
            <w:r>
              <w:rPr>
                <w:rStyle w:val="7"/>
                <w:rFonts w:hint="eastAsia"/>
                <w:sz w:val="18"/>
                <w:szCs w:val="18"/>
                <w:lang w:val="en-US" w:eastAsia="zh-CN" w:bidi="ar"/>
              </w:rPr>
              <w:t>（三）加强日常监督监管。属地街道和生态环境局分局将结合日常巡查、专项行动等工作，不定期对企业开展监督监测，发现环境违法行为严肃处理。</w:t>
            </w:r>
          </w:p>
        </w:tc>
        <w:tc>
          <w:tcPr>
            <w:tcW w:w="42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default"/>
                <w:sz w:val="18"/>
                <w:szCs w:val="18"/>
                <w:lang w:val="en-US" w:eastAsia="zh-CN" w:bidi="ar"/>
              </w:rPr>
            </w:pPr>
            <w:r>
              <w:rPr>
                <w:rStyle w:val="7"/>
                <w:rFonts w:hint="eastAsia"/>
                <w:sz w:val="18"/>
                <w:szCs w:val="18"/>
                <w:lang w:val="en-US" w:eastAsia="zh-CN" w:bidi="ar"/>
              </w:rPr>
              <w:t>戚家山街道</w:t>
            </w:r>
          </w:p>
        </w:tc>
        <w:tc>
          <w:tcPr>
            <w:tcW w:w="195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eastAsia"/>
                <w:sz w:val="18"/>
                <w:szCs w:val="18"/>
                <w:lang w:val="en-US" w:eastAsia="zh-CN" w:bidi="ar"/>
              </w:rPr>
            </w:pPr>
            <w:r>
              <w:rPr>
                <w:rStyle w:val="7"/>
                <w:rFonts w:hint="eastAsia"/>
                <w:sz w:val="18"/>
                <w:szCs w:val="18"/>
                <w:lang w:val="en-US" w:eastAsia="zh-CN" w:bidi="ar"/>
              </w:rPr>
              <w:t>1.2020年10月9日对公司不干胶生产废气排放口进行监测，检测显示该排放口苯、甲苯、二苯、非甲烷总烃等均符合《大气污染排放综合排放标准》（GB 16297-1996）表2二级标准。</w:t>
            </w:r>
          </w:p>
          <w:p>
            <w:pPr>
              <w:keepNext w:val="0"/>
              <w:keepLines w:val="0"/>
              <w:pageBreakBefore w:val="0"/>
              <w:widowControl/>
              <w:suppressLineNumbers w:val="0"/>
              <w:kinsoku/>
              <w:wordWrap/>
              <w:overflowPunct/>
              <w:topLinePunct w:val="0"/>
              <w:autoSpaceDE/>
              <w:autoSpaceDN/>
              <w:bidi w:val="0"/>
              <w:adjustRightInd/>
              <w:snapToGrid w:val="0"/>
              <w:jc w:val="both"/>
              <w:textAlignment w:val="center"/>
              <w:rPr>
                <w:rStyle w:val="7"/>
                <w:rFonts w:hint="default"/>
                <w:sz w:val="18"/>
                <w:szCs w:val="18"/>
                <w:lang w:val="en-US" w:eastAsia="zh-CN" w:bidi="ar"/>
              </w:rPr>
            </w:pPr>
            <w:r>
              <w:rPr>
                <w:rStyle w:val="7"/>
                <w:rFonts w:hint="eastAsia"/>
                <w:sz w:val="18"/>
                <w:szCs w:val="18"/>
                <w:lang w:val="en-US" w:eastAsia="zh-CN" w:bidi="ar"/>
              </w:rPr>
              <w:t>2.加强对该企业的日常环保监管，确保环保设施正常运行，污染物稳定达标排放。</w:t>
            </w:r>
          </w:p>
        </w:tc>
        <w:tc>
          <w:tcPr>
            <w:tcW w:w="6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7"/>
                <w:rFonts w:hint="default"/>
                <w:sz w:val="18"/>
                <w:szCs w:val="18"/>
                <w:lang w:val="en-US" w:eastAsia="zh-CN" w:bidi="ar"/>
              </w:rPr>
            </w:pPr>
            <w:r>
              <w:rPr>
                <w:rStyle w:val="7"/>
                <w:rFonts w:hint="eastAsia"/>
                <w:sz w:val="18"/>
                <w:szCs w:val="18"/>
                <w:lang w:val="en-US" w:eastAsia="zh-CN" w:bidi="ar"/>
              </w:rPr>
              <w:t>是</w:t>
            </w:r>
          </w:p>
        </w:tc>
        <w:tc>
          <w:tcPr>
            <w:tcW w:w="6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Style w:val="7"/>
                <w:rFonts w:hint="default"/>
                <w:sz w:val="18"/>
                <w:szCs w:val="18"/>
                <w:lang w:val="en-US" w:eastAsia="zh-CN" w:bidi="ar"/>
              </w:rPr>
            </w:pPr>
            <w:r>
              <w:rPr>
                <w:rStyle w:val="7"/>
                <w:rFonts w:hint="eastAsia"/>
                <w:sz w:val="18"/>
                <w:szCs w:val="18"/>
                <w:lang w:val="en-US" w:eastAsia="zh-CN" w:bidi="ar"/>
              </w:rPr>
              <w:t>无</w:t>
            </w:r>
          </w:p>
        </w:tc>
      </w:tr>
    </w:tbl>
    <w:p>
      <w:pPr>
        <w:keepNext w:val="0"/>
        <w:keepLines w:val="0"/>
        <w:pageBreakBefore w:val="0"/>
        <w:kinsoku/>
        <w:wordWrap/>
        <w:overflowPunct/>
        <w:topLinePunct w:val="0"/>
        <w:autoSpaceDE/>
        <w:autoSpaceDN/>
        <w:bidi w:val="0"/>
        <w:adjustRightInd/>
        <w:snapToGrid w:val="0"/>
        <w:spacing w:line="240" w:lineRule="auto"/>
        <w:ind w:left="3520" w:hanging="3520" w:hangingChars="1100"/>
        <w:jc w:val="left"/>
        <w:rPr>
          <w:rFonts w:hint="eastAsia"/>
          <w:sz w:val="32"/>
          <w:szCs w:val="32"/>
          <w:lang w:val="en-US" w:eastAsia="zh-CN"/>
        </w:rPr>
      </w:pPr>
    </w:p>
    <w:p>
      <w:pPr>
        <w:ind w:left="3520" w:hanging="3520" w:hangingChars="1100"/>
        <w:jc w:val="left"/>
        <w:rPr>
          <w:rFonts w:hint="default"/>
          <w:sz w:val="32"/>
          <w:szCs w:val="32"/>
          <w:lang w:val="en-US" w:eastAsia="zh-CN"/>
        </w:rPr>
      </w:pPr>
      <w:r>
        <w:rPr>
          <w:rFonts w:hint="eastAsia"/>
          <w:sz w:val="32"/>
          <w:szCs w:val="32"/>
          <w:lang w:val="en-US" w:eastAsia="zh-CN"/>
        </w:rPr>
        <w:t xml:space="preserve">                                                                                                                  </w:t>
      </w:r>
    </w:p>
    <w:p>
      <w:pPr>
        <w:ind w:left="3520" w:hanging="3520" w:hangingChars="1100"/>
        <w:jc w:val="left"/>
        <w:rPr>
          <w:rFonts w:hint="eastAsia"/>
          <w:sz w:val="32"/>
          <w:szCs w:val="32"/>
          <w:lang w:val="en-US" w:eastAsia="zh-CN"/>
        </w:rPr>
      </w:pPr>
    </w:p>
    <w:p>
      <w:pPr>
        <w:jc w:val="both"/>
        <w:rPr>
          <w:rFonts w:hint="default"/>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B5635"/>
    <w:rsid w:val="0A072C5D"/>
    <w:rsid w:val="14954B5F"/>
    <w:rsid w:val="27721BA8"/>
    <w:rsid w:val="3BEE558E"/>
    <w:rsid w:val="402B5635"/>
    <w:rsid w:val="4AD45850"/>
    <w:rsid w:val="4C5953B0"/>
    <w:rsid w:val="50734EF6"/>
    <w:rsid w:val="59CA194B"/>
    <w:rsid w:val="642544A4"/>
    <w:rsid w:val="6FD75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5">
    <w:name w:val="font01"/>
    <w:basedOn w:val="3"/>
    <w:qFormat/>
    <w:uiPriority w:val="0"/>
    <w:rPr>
      <w:rFonts w:hint="eastAsia" w:ascii="宋体" w:hAnsi="宋体" w:eastAsia="宋体" w:cs="宋体"/>
      <w:color w:val="000000"/>
      <w:sz w:val="20"/>
      <w:szCs w:val="20"/>
      <w:u w:val="none"/>
    </w:rPr>
  </w:style>
  <w:style w:type="character" w:customStyle="1" w:styleId="6">
    <w:name w:val="font21"/>
    <w:basedOn w:val="3"/>
    <w:qFormat/>
    <w:uiPriority w:val="0"/>
    <w:rPr>
      <w:rFonts w:ascii="Arial" w:hAnsi="Arial" w:cs="Arial"/>
      <w:color w:val="000000"/>
      <w:sz w:val="20"/>
      <w:szCs w:val="20"/>
      <w:u w:val="none"/>
    </w:rPr>
  </w:style>
  <w:style w:type="character" w:customStyle="1" w:styleId="7">
    <w:name w:val="font1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2021-01-13T01:34:00Z</dcterms:created>
  <dc:creator>zhaoxx</dc:creator>
  <cp:lastModifiedBy>清月出岭</cp:lastModifiedBy>
  <dcterms:modified xsi:type="dcterms:W3CDTF">2021-01-22T07:45:35Z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