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宋体" w:eastAsia="方正小标宋简体" w:cs="宋体"/>
          <w:color w:val="auto"/>
          <w:sz w:val="36"/>
          <w:szCs w:val="36"/>
          <w:lang w:val="en-US" w:eastAsia="zh-CN"/>
        </w:rPr>
      </w:pPr>
      <w:r>
        <w:rPr>
          <w:rFonts w:hint="eastAsia" w:ascii="方正小标宋简体" w:hAnsi="宋体" w:eastAsia="方正小标宋简体" w:cs="宋体"/>
          <w:color w:val="auto"/>
          <w:sz w:val="36"/>
          <w:szCs w:val="36"/>
        </w:rPr>
        <w:t>北仑区流动人口量化积分管理计分表</w:t>
      </w:r>
      <w:r>
        <w:rPr>
          <w:rFonts w:hint="eastAsia" w:ascii="方正小标宋简体" w:hAnsi="宋体" w:eastAsia="方正小标宋简体" w:cs="宋体"/>
          <w:color w:val="auto"/>
          <w:sz w:val="36"/>
          <w:szCs w:val="36"/>
          <w:lang w:val="en-US" w:eastAsia="zh-CN"/>
        </w:rPr>
        <w:t>(2021年版）</w:t>
      </w:r>
    </w:p>
    <w:p>
      <w:pPr>
        <w:spacing w:line="480" w:lineRule="exact"/>
        <w:jc w:val="center"/>
        <w:rPr>
          <w:rFonts w:hint="eastAsia" w:ascii="方正小标宋简体" w:hAnsi="宋体" w:eastAsia="方正小标宋简体" w:cs="宋体"/>
          <w:color w:val="auto"/>
          <w:sz w:val="36"/>
          <w:szCs w:val="36"/>
          <w:lang w:val="en-US" w:eastAsia="zh-CN"/>
        </w:rPr>
      </w:pPr>
    </w:p>
    <w:tbl>
      <w:tblPr>
        <w:tblStyle w:val="3"/>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812"/>
        <w:gridCol w:w="1012"/>
        <w:gridCol w:w="3664"/>
        <w:gridCol w:w="3547"/>
        <w:gridCol w:w="2892"/>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一级</w:t>
            </w:r>
          </w:p>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二级</w:t>
            </w:r>
          </w:p>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三级</w:t>
            </w:r>
          </w:p>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内  容</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所需证明材料</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备  注</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8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基</w:t>
            </w:r>
          </w:p>
          <w:p>
            <w:pPr>
              <w:spacing w:line="300" w:lineRule="exact"/>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础</w:t>
            </w:r>
          </w:p>
          <w:p>
            <w:pPr>
              <w:spacing w:line="300" w:lineRule="exact"/>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分</w:t>
            </w:r>
          </w:p>
          <w:p>
            <w:pPr>
              <w:spacing w:line="300" w:lineRule="exact"/>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(300分)</w:t>
            </w:r>
          </w:p>
        </w:tc>
        <w:tc>
          <w:tcPr>
            <w:tcW w:w="8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基</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分</w:t>
            </w:r>
          </w:p>
          <w:p>
            <w:pPr>
              <w:spacing w:line="300" w:lineRule="exact"/>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(50分)</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居住年限</w:t>
            </w:r>
          </w:p>
          <w:p>
            <w:pPr>
              <w:spacing w:line="300" w:lineRule="exact"/>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（40分）</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在北仑区办理浙江省居住证并连续居住的，每满1月0.2分；</w:t>
            </w:r>
          </w:p>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居住3年（含3年）以上，另加5分；</w:t>
            </w:r>
          </w:p>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居住5年（含5年）以上，另加8分；</w:t>
            </w:r>
          </w:p>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居住7年（含7年）以上，另加10分；</w:t>
            </w:r>
          </w:p>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居住10年（含10年）以上，另加16分；</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浙江省居住证原件。</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bCs/>
                <w:color w:val="auto"/>
                <w:sz w:val="18"/>
                <w:szCs w:val="18"/>
              </w:rPr>
              <w:t>与宁波市流动人口数据库自动对接导入。</w:t>
            </w:r>
          </w:p>
        </w:tc>
        <w:tc>
          <w:tcPr>
            <w:tcW w:w="13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年龄</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0"/>
                <w:sz w:val="18"/>
                <w:szCs w:val="18"/>
              </w:rPr>
              <w:t>（5分）</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18</w:t>
            </w:r>
            <w:r>
              <w:rPr>
                <w:rFonts w:hint="eastAsia" w:ascii="仿宋_GB2312" w:hAnsi="仿宋_GB2312" w:eastAsia="仿宋_GB2312" w:cs="仿宋_GB2312"/>
                <w:color w:val="auto"/>
                <w:sz w:val="18"/>
                <w:szCs w:val="18"/>
              </w:rPr>
              <w:t>周岁以上至</w:t>
            </w:r>
            <w:r>
              <w:rPr>
                <w:rFonts w:hint="eastAsia" w:ascii="仿宋_GB2312" w:hAnsi="仿宋_GB2312" w:eastAsia="仿宋_GB2312" w:cs="仿宋_GB2312"/>
                <w:color w:val="auto"/>
                <w:sz w:val="18"/>
                <w:szCs w:val="18"/>
                <w:lang w:val="en-US" w:eastAsia="zh-CN"/>
              </w:rPr>
              <w:t>35</w:t>
            </w:r>
            <w:r>
              <w:rPr>
                <w:rFonts w:hint="eastAsia" w:ascii="仿宋_GB2312" w:hAnsi="仿宋_GB2312" w:eastAsia="仿宋_GB2312" w:cs="仿宋_GB2312"/>
                <w:color w:val="auto"/>
                <w:sz w:val="18"/>
                <w:szCs w:val="18"/>
              </w:rPr>
              <w:t>周岁以下5分。</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居民身份证原件。</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130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登记管理</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0"/>
                <w:sz w:val="18"/>
                <w:szCs w:val="18"/>
              </w:rPr>
              <w:t>（5分）</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主动登记携带未满16周岁子女信息5分。</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登记在配偶名下的，需同时提供结婚证原件及配偶的浙江省居住证原件。</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需申请人前往社区警务室主动登记随带子女信息。</w:t>
            </w:r>
          </w:p>
        </w:tc>
        <w:tc>
          <w:tcPr>
            <w:tcW w:w="130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8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个人</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素质</w:t>
            </w:r>
          </w:p>
          <w:p>
            <w:pPr>
              <w:spacing w:line="300" w:lineRule="exact"/>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(120分)</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文化程度</w:t>
            </w:r>
          </w:p>
          <w:p>
            <w:pPr>
              <w:spacing w:line="300" w:lineRule="exact"/>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（40分）</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大专10分；</w:t>
            </w:r>
          </w:p>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本科20分；</w:t>
            </w:r>
          </w:p>
          <w:p>
            <w:pPr>
              <w:spacing w:line="30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硕士研究生</w:t>
            </w:r>
            <w:r>
              <w:rPr>
                <w:rFonts w:hint="eastAsia" w:ascii="仿宋_GB2312" w:hAnsi="仿宋_GB2312" w:eastAsia="仿宋_GB2312" w:cs="仿宋_GB2312"/>
                <w:color w:val="auto"/>
                <w:sz w:val="18"/>
                <w:szCs w:val="18"/>
                <w:lang w:val="en-US" w:eastAsia="zh-CN"/>
              </w:rPr>
              <w:t>30分</w:t>
            </w:r>
          </w:p>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博士及以上</w:t>
            </w:r>
            <w:r>
              <w:rPr>
                <w:rFonts w:hint="eastAsia" w:ascii="仿宋_GB2312" w:hAnsi="仿宋_GB2312" w:eastAsia="仿宋_GB2312" w:cs="仿宋_GB2312"/>
                <w:color w:val="auto"/>
                <w:sz w:val="18"/>
                <w:szCs w:val="18"/>
              </w:rPr>
              <w:t>40分。</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1.2002年前大专</w:t>
            </w:r>
            <w:r>
              <w:rPr>
                <w:rFonts w:hint="eastAsia" w:ascii="仿宋_GB2312" w:hAnsi="仿宋_GB2312" w:eastAsia="仿宋_GB2312" w:cs="仿宋_GB2312"/>
                <w:color w:val="auto"/>
                <w:sz w:val="18"/>
                <w:szCs w:val="18"/>
                <w:lang w:eastAsia="zh-CN"/>
              </w:rPr>
              <w:t>毕业的</w:t>
            </w:r>
            <w:r>
              <w:rPr>
                <w:rFonts w:hint="eastAsia" w:ascii="仿宋_GB2312" w:hAnsi="仿宋_GB2312" w:eastAsia="仿宋_GB2312" w:cs="仿宋_GB2312"/>
                <w:color w:val="auto"/>
                <w:sz w:val="18"/>
                <w:szCs w:val="18"/>
              </w:rPr>
              <w:t>，请提供学历证书原件；</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2.2002年后大专</w:t>
            </w:r>
            <w:r>
              <w:rPr>
                <w:rFonts w:hint="eastAsia" w:ascii="仿宋_GB2312" w:hAnsi="仿宋_GB2312" w:eastAsia="仿宋_GB2312" w:cs="仿宋_GB2312"/>
                <w:color w:val="auto"/>
                <w:sz w:val="18"/>
                <w:szCs w:val="18"/>
                <w:lang w:eastAsia="zh-CN"/>
              </w:rPr>
              <w:t>毕业的</w:t>
            </w:r>
            <w:r>
              <w:rPr>
                <w:rFonts w:hint="eastAsia" w:ascii="仿宋_GB2312" w:hAnsi="仿宋_GB2312" w:eastAsia="仿宋_GB2312" w:cs="仿宋_GB2312"/>
                <w:color w:val="auto"/>
                <w:sz w:val="18"/>
                <w:szCs w:val="18"/>
              </w:rPr>
              <w:t>，请提供中国高等教育学生信息网（学信网）在线验证原件。</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按最高学历计分，不累加计分。</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专业</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资格</w:t>
            </w:r>
          </w:p>
          <w:p>
            <w:pPr>
              <w:spacing w:line="300" w:lineRule="exact"/>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（30分）</w:t>
            </w:r>
          </w:p>
        </w:tc>
        <w:tc>
          <w:tcPr>
            <w:tcW w:w="3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职业资格五级10分；</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职业资格四级或技术员级职称15分；</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职业资格三级或助理级职称20分；</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职业资格二级或中级职称25分；</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职业资格一级或副高级职称及以上30分。</w:t>
            </w:r>
          </w:p>
        </w:tc>
        <w:tc>
          <w:tcPr>
            <w:tcW w:w="3547"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职业资格证书、专业技术资格证书原件；</w:t>
            </w:r>
          </w:p>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2.辅证材料（三选一）：①任职文件原件或复印件；②评审表原件或复印件；③执业、职业资格证书原件和考试登记（发证）表。</w:t>
            </w:r>
          </w:p>
        </w:tc>
        <w:tc>
          <w:tcPr>
            <w:tcW w:w="2892"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资格证书由人社部门颁发;</w:t>
            </w:r>
          </w:p>
          <w:p>
            <w:pPr>
              <w:numPr>
                <w:ilvl w:val="0"/>
                <w:numId w:val="2"/>
              </w:num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宁波市外取得专业资格证书需提供档案证明;</w:t>
            </w:r>
          </w:p>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3.按最高职业资格或专业技术职称加分，不累加计分。</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人社局</w:t>
            </w:r>
          </w:p>
        </w:tc>
      </w:tr>
    </w:tbl>
    <w:p>
      <w:pPr>
        <w:jc w:val="center"/>
        <w:rPr>
          <w:rFonts w:hint="eastAsia" w:ascii="仿宋_GB2312" w:hAnsi="仿宋_GB2312" w:eastAsia="仿宋_GB2312" w:cs="仿宋_GB2312"/>
          <w:b/>
          <w:bCs/>
          <w:color w:val="auto"/>
          <w:szCs w:val="21"/>
        </w:rPr>
        <w:sectPr>
          <w:pgSz w:w="16838" w:h="11906" w:orient="landscape"/>
          <w:pgMar w:top="1531" w:right="1418" w:bottom="1531" w:left="1418" w:header="851" w:footer="1418" w:gutter="0"/>
          <w:pgNumType w:fmt="numberInDash"/>
          <w:cols w:space="720" w:num="1"/>
          <w:docGrid w:type="lines" w:linePitch="312" w:charSpace="0"/>
        </w:sectPr>
      </w:pPr>
    </w:p>
    <w:tbl>
      <w:tblPr>
        <w:tblStyle w:val="3"/>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45"/>
        <w:gridCol w:w="6"/>
        <w:gridCol w:w="990"/>
        <w:gridCol w:w="810"/>
        <w:gridCol w:w="2978"/>
        <w:gridCol w:w="3510"/>
        <w:gridCol w:w="2760"/>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一级</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二级</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三级</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内  容</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所需证明材料</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备  注</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基</w:t>
            </w:r>
          </w:p>
          <w:p>
            <w:pPr>
              <w:spacing w:line="300" w:lineRule="exact"/>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础</w:t>
            </w:r>
          </w:p>
          <w:p>
            <w:pPr>
              <w:spacing w:line="300" w:lineRule="exact"/>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分</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pacing w:val="-20"/>
                <w:sz w:val="18"/>
                <w:szCs w:val="18"/>
              </w:rPr>
              <w:t>(300分)</w:t>
            </w:r>
          </w:p>
        </w:tc>
        <w:tc>
          <w:tcPr>
            <w:tcW w:w="85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个人</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素质</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pacing w:val="-20"/>
                <w:sz w:val="18"/>
                <w:szCs w:val="18"/>
              </w:rPr>
              <w:t>(120分)</w:t>
            </w:r>
          </w:p>
        </w:tc>
        <w:tc>
          <w:tcPr>
            <w:tcW w:w="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特殊</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行业</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资格</w:t>
            </w:r>
          </w:p>
          <w:p>
            <w:pPr>
              <w:spacing w:line="30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pacing w:val="-20"/>
                <w:sz w:val="18"/>
                <w:szCs w:val="18"/>
              </w:rPr>
              <w:t>（50分）</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浙江省内特种作业操作证10分。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有效期内的特种作业（电工、焊工、高处作业等）从业人员操作证原件。</w:t>
            </w:r>
          </w:p>
        </w:tc>
        <w:tc>
          <w:tcPr>
            <w:tcW w:w="27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1.特种作业操作证书、特种设备作业人员证必须是在浙江省内取得。A1、A2驾驶证可在全国范围内取得；</w:t>
            </w:r>
          </w:p>
          <w:p>
            <w:pPr>
              <w:spacing w:line="30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2.多本单类证件按单次计分；</w:t>
            </w:r>
          </w:p>
          <w:p>
            <w:pPr>
              <w:spacing w:line="300" w:lineRule="exact"/>
              <w:jc w:val="left"/>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3.可累加计分。</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安监局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bCs/>
                <w:color w:val="auto"/>
                <w:sz w:val="18"/>
                <w:szCs w:val="18"/>
              </w:rPr>
            </w:pP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浙江省内特种设备作业人员证20分。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有效期内的特种设备（叉车、起重机械（司操、指挥）、压力容器等）作业人员证原件。</w:t>
            </w:r>
          </w:p>
        </w:tc>
        <w:tc>
          <w:tcPr>
            <w:tcW w:w="27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b/>
                <w:bCs/>
                <w:color w:val="auto"/>
                <w:sz w:val="18"/>
                <w:szCs w:val="18"/>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pacing w:val="-16"/>
                <w:sz w:val="18"/>
                <w:szCs w:val="18"/>
              </w:rPr>
              <w:t>市监局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bCs/>
                <w:color w:val="auto"/>
                <w:sz w:val="18"/>
                <w:szCs w:val="18"/>
              </w:rPr>
            </w:pP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A2机动车驾驶证10分；</w:t>
            </w:r>
          </w:p>
          <w:p>
            <w:pP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A1机动车驾驶证20分。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有效期内的A1、A2机动车驾驶证证件原件。</w:t>
            </w:r>
          </w:p>
        </w:tc>
        <w:tc>
          <w:tcPr>
            <w:tcW w:w="27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b/>
                <w:bCs/>
                <w:color w:val="auto"/>
                <w:sz w:val="18"/>
                <w:szCs w:val="18"/>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工作</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情况</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pacing w:val="-20"/>
                <w:sz w:val="18"/>
                <w:szCs w:val="18"/>
              </w:rPr>
              <w:t>(70分）</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社会保险</w:t>
            </w:r>
          </w:p>
          <w:p>
            <w:pPr>
              <w:spacing w:line="30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pacing w:val="-20"/>
                <w:sz w:val="18"/>
                <w:szCs w:val="18"/>
              </w:rPr>
              <w:t>（40分）</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pacing w:val="-6"/>
                <w:sz w:val="18"/>
                <w:szCs w:val="18"/>
              </w:rPr>
              <w:t>在</w:t>
            </w:r>
            <w:r>
              <w:rPr>
                <w:rFonts w:hint="eastAsia" w:ascii="仿宋_GB2312" w:hAnsi="仿宋_GB2312" w:eastAsia="仿宋_GB2312" w:cs="仿宋_GB2312"/>
                <w:color w:val="auto"/>
                <w:sz w:val="18"/>
                <w:szCs w:val="18"/>
              </w:rPr>
              <w:t>北仑区有活跃帐户且</w:t>
            </w:r>
            <w:r>
              <w:rPr>
                <w:rFonts w:hint="eastAsia" w:ascii="仿宋_GB2312" w:hAnsi="仿宋_GB2312" w:eastAsia="仿宋_GB2312" w:cs="仿宋_GB2312"/>
                <w:color w:val="auto"/>
                <w:spacing w:val="-6"/>
                <w:sz w:val="18"/>
                <w:szCs w:val="18"/>
              </w:rPr>
              <w:t>缴纳社会保险，每满1月0.2分；</w:t>
            </w:r>
            <w:r>
              <w:rPr>
                <w:rFonts w:hint="eastAsia" w:ascii="仿宋_GB2312" w:hAnsi="仿宋_GB2312" w:eastAsia="仿宋_GB2312" w:cs="仿宋_GB2312"/>
                <w:color w:val="auto"/>
                <w:sz w:val="18"/>
                <w:szCs w:val="18"/>
              </w:rPr>
              <w:t>缴纳3年（含3年）以上，另加5分；缴纳5年（含5年）以上，另加8分；缴纳7年（含7年）以上，另加10分；缴纳10年（含10年）以上，另加16分</w:t>
            </w:r>
            <w:r>
              <w:rPr>
                <w:rFonts w:hint="eastAsia" w:ascii="仿宋_GB2312" w:hAnsi="仿宋_GB2312" w:eastAsia="仿宋_GB2312" w:cs="仿宋_GB2312"/>
                <w:color w:val="auto"/>
                <w:sz w:val="18"/>
                <w:szCs w:val="18"/>
                <w:lang w:eastAsia="zh-CN"/>
              </w:rPr>
              <w:t>。</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参保证明原件（参保地不在北仑区内，需同时提供工作单位在北仑区的工商营业执照复印件和本人劳动合同原件）。</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bCs/>
                <w:color w:val="auto"/>
                <w:sz w:val="18"/>
                <w:szCs w:val="18"/>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住房</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公积金</w:t>
            </w:r>
          </w:p>
          <w:p>
            <w:pPr>
              <w:spacing w:line="30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pacing w:val="-20"/>
                <w:sz w:val="18"/>
                <w:szCs w:val="18"/>
              </w:rPr>
              <w:t>（30分）</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在北仑区有活跃帐户，且当前已连续缴存住房公积金6个月以下，得5分；</w:t>
            </w:r>
          </w:p>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当前已连续缴存住房公积金6个月（含）至11个月，得10分；</w:t>
            </w:r>
          </w:p>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当前已连续缴存住房公积金12个月（含）至23个月，得20分；</w:t>
            </w:r>
          </w:p>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当前已连续缴存住房公积金24个月（含）以上，得30分。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住房公积金缴纳明细原件。</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b/>
                <w:bCs/>
                <w:color w:val="auto"/>
                <w:sz w:val="18"/>
                <w:szCs w:val="18"/>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居住</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状况</w:t>
            </w:r>
          </w:p>
          <w:p>
            <w:pPr>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(60分)</w:t>
            </w:r>
          </w:p>
          <w:p>
            <w:pPr>
              <w:jc w:val="center"/>
              <w:rPr>
                <w:rFonts w:hint="eastAsia" w:ascii="仿宋_GB2312" w:hAnsi="仿宋_GB2312" w:eastAsia="仿宋_GB2312" w:cs="仿宋_GB2312"/>
                <w:b/>
                <w:bCs/>
                <w:color w:val="auto"/>
                <w:spacing w:val="-20"/>
                <w:sz w:val="18"/>
                <w:szCs w:val="18"/>
              </w:rPr>
            </w:pPr>
            <w:r>
              <w:rPr>
                <w:rFonts w:hint="eastAsia" w:ascii="仿宋_GB2312" w:hAnsi="仿宋_GB2312" w:eastAsia="仿宋_GB2312" w:cs="仿宋_GB2312"/>
                <w:b/>
                <w:bCs/>
                <w:color w:val="auto"/>
                <w:spacing w:val="-20"/>
                <w:sz w:val="18"/>
                <w:szCs w:val="18"/>
              </w:rPr>
              <w:t>唯一</w:t>
            </w:r>
          </w:p>
          <w:p>
            <w:pPr>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b/>
                <w:bCs/>
                <w:color w:val="auto"/>
                <w:spacing w:val="-20"/>
                <w:sz w:val="18"/>
                <w:szCs w:val="18"/>
              </w:rPr>
              <w:t>选项</w:t>
            </w:r>
          </w:p>
        </w:tc>
        <w:tc>
          <w:tcPr>
            <w:tcW w:w="99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租住房屋</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pacing w:val="-20"/>
                <w:sz w:val="18"/>
                <w:szCs w:val="18"/>
              </w:rPr>
              <w:t>（40分）</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租住在企业集体宿舍的20分。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企业证明原件（承租人为配偶，需同时提供结婚证原件）。</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申请人（配偶）浙江省居住证登记地址栏必须与宿舍地址统一。</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租住在已列入政府公租房计划的公租房的30分。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租房协议原件（承租人为配偶，需同时提供结婚证原件）。</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政府公租房计划现包含：太河蓝庭、东泰蓝庭，宁钢公租房、申洲公租房、海天公租房。（今后会根据实际情况调整）</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一级</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指标</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二级</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指标</w:t>
            </w: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三级</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指标</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内  容</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所需证明材料</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备  注</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基</w:t>
            </w:r>
          </w:p>
          <w:p>
            <w:pPr>
              <w:spacing w:line="300" w:lineRule="exact"/>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础</w:t>
            </w:r>
          </w:p>
          <w:p>
            <w:pPr>
              <w:spacing w:line="300" w:lineRule="exact"/>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分</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pacing w:val="-20"/>
                <w:sz w:val="18"/>
                <w:szCs w:val="18"/>
              </w:rPr>
              <w:t>(300分)</w:t>
            </w:r>
          </w:p>
        </w:tc>
        <w:tc>
          <w:tcPr>
            <w:tcW w:w="85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居住</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状况</w:t>
            </w:r>
          </w:p>
          <w:p>
            <w:pPr>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(60分)</w:t>
            </w:r>
          </w:p>
          <w:p>
            <w:pPr>
              <w:jc w:val="center"/>
              <w:rPr>
                <w:rFonts w:hint="eastAsia" w:ascii="仿宋_GB2312" w:hAnsi="仿宋_GB2312" w:eastAsia="仿宋_GB2312" w:cs="仿宋_GB2312"/>
                <w:b/>
                <w:bCs/>
                <w:color w:val="auto"/>
                <w:spacing w:val="-20"/>
                <w:sz w:val="18"/>
                <w:szCs w:val="18"/>
              </w:rPr>
            </w:pPr>
            <w:r>
              <w:rPr>
                <w:rFonts w:hint="eastAsia" w:ascii="仿宋_GB2312" w:hAnsi="仿宋_GB2312" w:eastAsia="仿宋_GB2312" w:cs="仿宋_GB2312"/>
                <w:b/>
                <w:bCs/>
                <w:color w:val="auto"/>
                <w:spacing w:val="-20"/>
                <w:sz w:val="18"/>
                <w:szCs w:val="18"/>
              </w:rPr>
              <w:t>唯一</w:t>
            </w:r>
          </w:p>
          <w:p>
            <w:pPr>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b/>
                <w:bCs/>
                <w:color w:val="auto"/>
                <w:spacing w:val="-20"/>
                <w:sz w:val="18"/>
                <w:szCs w:val="18"/>
              </w:rPr>
              <w:t>选项</w:t>
            </w: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租住房屋</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pacing w:val="-20"/>
                <w:sz w:val="18"/>
                <w:szCs w:val="18"/>
              </w:rPr>
              <w:t>（40分）</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租住房屋已办理有效《北仑区居住房屋租赁登记证明》40分。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《北仑区居住房屋租赁登记证明》原件（承租人为配偶，需同时提供结婚证原件）。</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 w:val="18"/>
                <w:szCs w:val="18"/>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99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z w:val="18"/>
                <w:szCs w:val="18"/>
                <w:lang w:eastAsia="zh-CN"/>
              </w:rPr>
              <w:t>自有房产</w:t>
            </w:r>
            <w:r>
              <w:rPr>
                <w:rFonts w:hint="eastAsia" w:ascii="仿宋_GB2312" w:hAnsi="仿宋_GB2312" w:eastAsia="仿宋_GB2312" w:cs="仿宋_GB2312"/>
                <w:color w:val="auto"/>
                <w:spacing w:val="-20"/>
                <w:sz w:val="18"/>
                <w:szCs w:val="18"/>
              </w:rPr>
              <w:t>（60分）</w:t>
            </w: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非住宅</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0"/>
                <w:sz w:val="18"/>
                <w:szCs w:val="18"/>
              </w:rPr>
              <w:t>（40分）</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本人、配偶或子女在北仑区拥有非住宅（不含小产权房）的40分。</w:t>
            </w:r>
          </w:p>
        </w:tc>
        <w:tc>
          <w:tcPr>
            <w:tcW w:w="351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不动产权证书（房产证和土地证）原件（产权人为配偶，需提供结婚证原件，产权人为子女，需提供子女出生证明或户口本原件）。</w:t>
            </w:r>
          </w:p>
        </w:tc>
        <w:tc>
          <w:tcPr>
            <w:tcW w:w="27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1.房产情况不包含小产权房；</w:t>
            </w:r>
          </w:p>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2.以备案的购房合同可按同等条件房产情况进行计分；</w:t>
            </w:r>
          </w:p>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3.每套房产限成功申请一次积分入户及一对夫妇申请积分入学；</w:t>
            </w:r>
          </w:p>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4.如属于共有房产，本人、配偶或子女的房产产权份额须占50%及以上。</w:t>
            </w:r>
          </w:p>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5.按最高得分项计分，不累加计分。</w:t>
            </w:r>
          </w:p>
        </w:tc>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自规</w:t>
            </w:r>
            <w:r>
              <w:rPr>
                <w:rFonts w:hint="eastAsia" w:ascii="仿宋_GB2312" w:hAnsi="仿宋_GB2312" w:eastAsia="仿宋_GB2312" w:cs="仿宋_GB2312"/>
                <w:color w:val="auto"/>
                <w:sz w:val="18"/>
                <w:szCs w:val="18"/>
              </w:rPr>
              <w:t>局</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82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pacing w:val="-20"/>
                <w:sz w:val="18"/>
                <w:szCs w:val="18"/>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住宅</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0"/>
                <w:sz w:val="18"/>
                <w:szCs w:val="18"/>
              </w:rPr>
              <w:t>（60分）</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本人、配偶或子女在北仑区拥有建筑面积小于60平方米的住宅为40分；</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建筑面积达到60平方米的住宅为50分；</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建筑面积达到90平方米的住宅为60分。</w:t>
            </w:r>
          </w:p>
        </w:tc>
        <w:tc>
          <w:tcPr>
            <w:tcW w:w="35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rPr>
            </w:pPr>
          </w:p>
        </w:tc>
        <w:tc>
          <w:tcPr>
            <w:tcW w:w="276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auto"/>
                <w:sz w:val="18"/>
                <w:szCs w:val="18"/>
              </w:rPr>
            </w:pP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tcBorders>
              <w:top w:val="single" w:color="auto" w:sz="4" w:space="0"/>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附</w:t>
            </w:r>
          </w:p>
          <w:p>
            <w:pPr>
              <w:spacing w:line="280" w:lineRule="exact"/>
              <w:ind w:right="105" w:rightChars="50"/>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加</w:t>
            </w:r>
          </w:p>
          <w:p>
            <w:pPr>
              <w:spacing w:line="280" w:lineRule="exact"/>
              <w:ind w:right="105" w:rightChars="50"/>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Cs/>
                <w:color w:val="auto"/>
                <w:sz w:val="18"/>
                <w:szCs w:val="18"/>
              </w:rPr>
              <w:t>分</w:t>
            </w:r>
          </w:p>
        </w:tc>
        <w:tc>
          <w:tcPr>
            <w:tcW w:w="1841" w:type="dxa"/>
            <w:gridSpan w:val="3"/>
            <w:vMerge w:val="restart"/>
            <w:tcBorders>
              <w:top w:val="single" w:color="auto" w:sz="4" w:space="0"/>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z w:val="18"/>
                <w:szCs w:val="18"/>
              </w:rPr>
              <w:t>落实企业服务外来务工人员主体责任</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现任</w:t>
            </w:r>
            <w:r>
              <w:rPr>
                <w:rFonts w:hint="eastAsia" w:ascii="仿宋_GB2312" w:hAnsi="仿宋_GB2312" w:eastAsia="仿宋_GB2312" w:cs="仿宋_GB2312"/>
                <w:color w:val="auto"/>
                <w:sz w:val="18"/>
                <w:szCs w:val="18"/>
              </w:rPr>
              <w:t>“龙腾”工程企业班组长加5分；企业中层管理层加10分；企业高层管理层加15分；</w:t>
            </w:r>
          </w:p>
        </w:tc>
        <w:tc>
          <w:tcPr>
            <w:tcW w:w="3510" w:type="dxa"/>
            <w:vMerge w:val="restart"/>
            <w:tcBorders>
              <w:top w:val="single" w:color="auto" w:sz="4" w:space="0"/>
              <w:left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lang w:val="en-US" w:eastAsia="zh-CN"/>
              </w:rPr>
            </w:pPr>
          </w:p>
        </w:tc>
        <w:tc>
          <w:tcPr>
            <w:tcW w:w="2760" w:type="dxa"/>
            <w:vMerge w:val="restart"/>
            <w:tcBorders>
              <w:top w:val="single" w:color="auto" w:sz="4" w:space="0"/>
              <w:left w:val="single" w:color="auto" w:sz="4" w:space="0"/>
              <w:right w:val="single" w:color="auto" w:sz="4" w:space="0"/>
            </w:tcBorders>
            <w:noWrap w:val="0"/>
            <w:vAlign w:val="center"/>
          </w:tcPr>
          <w:p>
            <w:pPr>
              <w:numPr>
                <w:ilvl w:val="0"/>
                <w:numId w:val="0"/>
              </w:numPr>
              <w:spacing w:line="280" w:lineRule="exact"/>
              <w:ind w:right="105" w:rightChars="50"/>
              <w:jc w:val="lef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1.企业于3月底前统一汇总上报于发改或各街道办事处，后自动导入系统；</w:t>
            </w:r>
          </w:p>
          <w:p>
            <w:pPr>
              <w:numPr>
                <w:ilvl w:val="0"/>
                <w:numId w:val="0"/>
              </w:numPr>
              <w:spacing w:line="280" w:lineRule="exact"/>
              <w:ind w:right="105" w:rightChars="50"/>
              <w:jc w:val="left"/>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rPr>
              <w:t>不累加计分。</w:t>
            </w:r>
          </w:p>
        </w:tc>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26" w:type="dxa"/>
            <w:vMerge w:val="continue"/>
            <w:tcBorders>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bCs/>
                <w:color w:val="auto"/>
                <w:sz w:val="18"/>
                <w:szCs w:val="18"/>
              </w:rPr>
            </w:pPr>
          </w:p>
        </w:tc>
        <w:tc>
          <w:tcPr>
            <w:tcW w:w="1841" w:type="dxa"/>
            <w:gridSpan w:val="3"/>
            <w:vMerge w:val="continue"/>
            <w:tcBorders>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color w:val="auto"/>
                <w:sz w:val="18"/>
                <w:szCs w:val="18"/>
              </w:rPr>
            </w:pP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现任</w:t>
            </w:r>
            <w:r>
              <w:rPr>
                <w:rFonts w:hint="eastAsia" w:ascii="仿宋_GB2312" w:hAnsi="仿宋_GB2312" w:eastAsia="仿宋_GB2312" w:cs="仿宋_GB2312"/>
                <w:color w:val="auto"/>
                <w:sz w:val="18"/>
                <w:szCs w:val="18"/>
              </w:rPr>
              <w:t>区重点工程计划企业项目的企业中层管理层加5分，高层管理层加10分。</w:t>
            </w:r>
          </w:p>
        </w:tc>
        <w:tc>
          <w:tcPr>
            <w:tcW w:w="3510" w:type="dxa"/>
            <w:vMerge w:val="continue"/>
            <w:tcBorders>
              <w:left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p>
        </w:tc>
        <w:tc>
          <w:tcPr>
            <w:tcW w:w="2760" w:type="dxa"/>
            <w:vMerge w:val="continue"/>
            <w:tcBorders>
              <w:left w:val="single" w:color="auto" w:sz="4" w:space="0"/>
              <w:right w:val="single" w:color="auto" w:sz="4" w:space="0"/>
            </w:tcBorders>
            <w:noWrap w:val="0"/>
            <w:vAlign w:val="center"/>
          </w:tcPr>
          <w:p>
            <w:pPr>
              <w:spacing w:line="280" w:lineRule="exact"/>
              <w:ind w:right="105" w:rightChars="50"/>
              <w:jc w:val="left"/>
              <w:rPr>
                <w:rFonts w:hint="eastAsia" w:ascii="仿宋_GB2312" w:hAnsi="仿宋_GB2312" w:eastAsia="仿宋_GB2312" w:cs="仿宋_GB2312"/>
                <w:color w:val="auto"/>
                <w:sz w:val="18"/>
                <w:szCs w:val="18"/>
              </w:rPr>
            </w:pPr>
          </w:p>
        </w:tc>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26" w:type="dxa"/>
            <w:vMerge w:val="continue"/>
            <w:tcBorders>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bCs/>
                <w:color w:val="auto"/>
                <w:sz w:val="18"/>
                <w:szCs w:val="18"/>
              </w:rPr>
            </w:pPr>
          </w:p>
        </w:tc>
        <w:tc>
          <w:tcPr>
            <w:tcW w:w="1841" w:type="dxa"/>
            <w:gridSpan w:val="3"/>
            <w:vMerge w:val="continue"/>
            <w:tcBorders>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color w:val="auto"/>
                <w:sz w:val="18"/>
                <w:szCs w:val="18"/>
              </w:rPr>
            </w:pP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现任</w:t>
            </w:r>
            <w:r>
              <w:rPr>
                <w:rFonts w:hint="eastAsia" w:ascii="仿宋_GB2312" w:hAnsi="仿宋_GB2312" w:eastAsia="仿宋_GB2312" w:cs="仿宋_GB2312"/>
                <w:color w:val="auto"/>
                <w:sz w:val="18"/>
                <w:szCs w:val="18"/>
              </w:rPr>
              <w:t>其他企业中层管理层加2.5分，高层管理层加5分。</w:t>
            </w:r>
          </w:p>
        </w:tc>
        <w:tc>
          <w:tcPr>
            <w:tcW w:w="3510" w:type="dxa"/>
            <w:vMerge w:val="continue"/>
            <w:tcBorders>
              <w:left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p>
        </w:tc>
        <w:tc>
          <w:tcPr>
            <w:tcW w:w="2760" w:type="dxa"/>
            <w:vMerge w:val="continue"/>
            <w:tcBorders>
              <w:left w:val="single" w:color="auto" w:sz="4" w:space="0"/>
              <w:right w:val="single" w:color="auto" w:sz="4" w:space="0"/>
            </w:tcBorders>
            <w:noWrap w:val="0"/>
            <w:vAlign w:val="center"/>
          </w:tcPr>
          <w:p>
            <w:pPr>
              <w:spacing w:line="280" w:lineRule="exact"/>
              <w:ind w:right="105" w:rightChars="50"/>
              <w:jc w:val="left"/>
              <w:rPr>
                <w:rFonts w:hint="eastAsia" w:ascii="仿宋_GB2312" w:hAnsi="仿宋_GB2312" w:eastAsia="仿宋_GB2312" w:cs="仿宋_GB2312"/>
                <w:color w:val="auto"/>
                <w:sz w:val="18"/>
                <w:szCs w:val="18"/>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26" w:type="dxa"/>
            <w:vMerge w:val="continue"/>
            <w:tcBorders>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bCs/>
                <w:color w:val="auto"/>
                <w:sz w:val="18"/>
                <w:szCs w:val="18"/>
              </w:rPr>
            </w:pPr>
          </w:p>
        </w:tc>
        <w:tc>
          <w:tcPr>
            <w:tcW w:w="1841" w:type="dxa"/>
            <w:gridSpan w:val="3"/>
            <w:vMerge w:val="continue"/>
            <w:tcBorders>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color w:val="auto"/>
                <w:sz w:val="18"/>
                <w:szCs w:val="18"/>
              </w:rPr>
            </w:pPr>
          </w:p>
        </w:tc>
        <w:tc>
          <w:tcPr>
            <w:tcW w:w="3788" w:type="dxa"/>
            <w:gridSpan w:val="2"/>
            <w:tcBorders>
              <w:top w:val="single" w:color="auto" w:sz="4" w:space="0"/>
              <w:left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现任</w:t>
            </w:r>
            <w:r>
              <w:rPr>
                <w:rFonts w:hint="eastAsia" w:ascii="仿宋_GB2312" w:hAnsi="仿宋_GB2312" w:eastAsia="仿宋_GB2312" w:cs="仿宋_GB2312"/>
                <w:color w:val="auto"/>
                <w:sz w:val="18"/>
                <w:szCs w:val="18"/>
              </w:rPr>
              <w:t>“高成长企业培育计划”的企业中层管理层加5分,高层管理层加10分</w:t>
            </w:r>
          </w:p>
        </w:tc>
        <w:tc>
          <w:tcPr>
            <w:tcW w:w="3510" w:type="dxa"/>
            <w:tcBorders>
              <w:left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列入“</w:t>
            </w:r>
            <w:r>
              <w:rPr>
                <w:rFonts w:hint="eastAsia" w:ascii="仿宋_GB2312" w:hAnsi="仿宋_GB2312" w:eastAsia="仿宋_GB2312" w:cs="仿宋_GB2312"/>
                <w:color w:val="auto"/>
                <w:sz w:val="18"/>
                <w:szCs w:val="18"/>
              </w:rPr>
              <w:t>高成长企业培育计划</w:t>
            </w:r>
            <w:r>
              <w:rPr>
                <w:rFonts w:hint="eastAsia" w:ascii="仿宋_GB2312" w:hAnsi="仿宋_GB2312" w:eastAsia="仿宋_GB2312" w:cs="仿宋_GB2312"/>
                <w:color w:val="auto"/>
                <w:sz w:val="18"/>
                <w:szCs w:val="18"/>
                <w:lang w:eastAsia="zh-CN"/>
              </w:rPr>
              <w:t>”的企业出具的加盖公章证明原件。</w:t>
            </w:r>
          </w:p>
        </w:tc>
        <w:tc>
          <w:tcPr>
            <w:tcW w:w="2760" w:type="dxa"/>
            <w:tcBorders>
              <w:left w:val="single" w:color="auto" w:sz="4" w:space="0"/>
              <w:right w:val="single" w:color="auto" w:sz="4" w:space="0"/>
            </w:tcBorders>
            <w:noWrap w:val="0"/>
            <w:vAlign w:val="center"/>
          </w:tcPr>
          <w:p>
            <w:pPr>
              <w:spacing w:line="280" w:lineRule="exact"/>
              <w:ind w:right="105" w:rightChars="5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不累加计分。</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6" w:type="dxa"/>
            <w:vMerge w:val="continue"/>
            <w:tcBorders>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bCs/>
                <w:color w:val="auto"/>
                <w:sz w:val="18"/>
                <w:szCs w:val="18"/>
              </w:rPr>
            </w:pPr>
          </w:p>
        </w:tc>
        <w:tc>
          <w:tcPr>
            <w:tcW w:w="845" w:type="dxa"/>
            <w:vMerge w:val="restart"/>
            <w:tcBorders>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专利创新</w:t>
            </w:r>
          </w:p>
        </w:tc>
        <w:tc>
          <w:tcPr>
            <w:tcW w:w="996" w:type="dxa"/>
            <w:gridSpan w:val="2"/>
            <w:tcBorders>
              <w:left w:val="single" w:color="auto" w:sz="4" w:space="0"/>
              <w:bottom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专利</w:t>
            </w:r>
          </w:p>
          <w:p>
            <w:pPr>
              <w:spacing w:line="280" w:lineRule="exact"/>
              <w:ind w:right="105" w:rightChars="5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发明</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5年内获外观设计专利，每个加5分；</w:t>
            </w:r>
          </w:p>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获实用新型专利，每个加10分；</w:t>
            </w:r>
          </w:p>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获发明专利，每个加30分；</w:t>
            </w:r>
          </w:p>
        </w:tc>
        <w:tc>
          <w:tcPr>
            <w:tcW w:w="3510" w:type="dxa"/>
            <w:tcBorders>
              <w:left w:val="single" w:color="auto" w:sz="4" w:space="0"/>
              <w:bottom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证书原件。</w:t>
            </w:r>
          </w:p>
        </w:tc>
        <w:tc>
          <w:tcPr>
            <w:tcW w:w="2760" w:type="dxa"/>
            <w:tcBorders>
              <w:left w:val="single" w:color="auto" w:sz="4" w:space="0"/>
              <w:bottom w:val="single" w:color="auto" w:sz="4" w:space="0"/>
              <w:right w:val="single" w:color="auto" w:sz="4" w:space="0"/>
            </w:tcBorders>
            <w:noWrap w:val="0"/>
            <w:vAlign w:val="center"/>
          </w:tcPr>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20"/>
                <w:sz w:val="18"/>
                <w:szCs w:val="18"/>
              </w:rPr>
              <w:t>1</w:t>
            </w:r>
            <w:r>
              <w:rPr>
                <w:rFonts w:hint="eastAsia" w:ascii="仿宋_GB2312" w:hAnsi="仿宋_GB2312" w:eastAsia="仿宋_GB2312" w:cs="仿宋_GB2312"/>
                <w:color w:val="auto"/>
                <w:sz w:val="18"/>
                <w:szCs w:val="18"/>
              </w:rPr>
              <w:t>.专利权须处于已缴费有效状态；</w:t>
            </w:r>
          </w:p>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2.加分限于原始发明人和设计人，不含专利权人；</w:t>
            </w:r>
          </w:p>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3.不同专利可累加计分。</w:t>
            </w:r>
          </w:p>
        </w:tc>
        <w:tc>
          <w:tcPr>
            <w:tcW w:w="1315"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16"/>
                <w:sz w:val="18"/>
                <w:szCs w:val="18"/>
              </w:rPr>
              <w:t>市监局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tcBorders>
              <w:left w:val="single" w:color="auto" w:sz="4" w:space="0"/>
              <w:bottom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bCs/>
                <w:color w:val="auto"/>
                <w:sz w:val="18"/>
                <w:szCs w:val="18"/>
              </w:rPr>
            </w:pPr>
          </w:p>
        </w:tc>
        <w:tc>
          <w:tcPr>
            <w:tcW w:w="845" w:type="dxa"/>
            <w:vMerge w:val="continue"/>
            <w:tcBorders>
              <w:left w:val="single" w:color="auto" w:sz="4" w:space="0"/>
              <w:bottom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color w:val="auto"/>
                <w:sz w:val="18"/>
                <w:szCs w:val="18"/>
              </w:rPr>
            </w:pPr>
          </w:p>
        </w:tc>
        <w:tc>
          <w:tcPr>
            <w:tcW w:w="996" w:type="dxa"/>
            <w:gridSpan w:val="2"/>
            <w:tcBorders>
              <w:left w:val="single" w:color="auto" w:sz="4" w:space="0"/>
              <w:bottom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科学</w:t>
            </w:r>
          </w:p>
          <w:p>
            <w:pPr>
              <w:spacing w:line="280" w:lineRule="exact"/>
              <w:ind w:right="105" w:rightChars="50"/>
              <w:jc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技术</w:t>
            </w:r>
          </w:p>
          <w:p>
            <w:pPr>
              <w:spacing w:line="280" w:lineRule="exact"/>
              <w:ind w:right="105" w:rightChars="50"/>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（创新）</w:t>
            </w:r>
          </w:p>
          <w:p>
            <w:pPr>
              <w:spacing w:line="280" w:lineRule="exact"/>
              <w:ind w:right="105" w:rightChars="5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奖</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在北仑区工作生活期间，</w:t>
            </w:r>
          </w:p>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获得区级奖励20分；获得市级奖励50分；</w:t>
            </w:r>
          </w:p>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获得省级奖励100分；获得国家级奖励200分。</w:t>
            </w:r>
          </w:p>
        </w:tc>
        <w:tc>
          <w:tcPr>
            <w:tcW w:w="3510" w:type="dxa"/>
            <w:tcBorders>
              <w:left w:val="single" w:color="auto" w:sz="4" w:space="0"/>
              <w:bottom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荣誉证书（表彰文件）原件。</w:t>
            </w:r>
          </w:p>
        </w:tc>
        <w:tc>
          <w:tcPr>
            <w:tcW w:w="2760" w:type="dxa"/>
            <w:tcBorders>
              <w:left w:val="single" w:color="auto" w:sz="4" w:space="0"/>
              <w:bottom w:val="single" w:color="auto" w:sz="4" w:space="0"/>
              <w:right w:val="single" w:color="auto" w:sz="4" w:space="0"/>
            </w:tcBorders>
            <w:noWrap w:val="0"/>
            <w:vAlign w:val="center"/>
          </w:tcPr>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1.单位获奖，个人不计分；</w:t>
            </w:r>
          </w:p>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2.同一项目多次获奖的按最高奖励计分；</w:t>
            </w:r>
          </w:p>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3.不同奖项可累加计分。</w:t>
            </w:r>
          </w:p>
        </w:tc>
        <w:tc>
          <w:tcPr>
            <w:tcW w:w="1315"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一级</w:t>
            </w:r>
          </w:p>
          <w:p>
            <w:pPr>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
                <w:bCs/>
                <w:color w:val="auto"/>
                <w:sz w:val="18"/>
                <w:szCs w:val="18"/>
              </w:rPr>
              <w:t>指标</w:t>
            </w:r>
          </w:p>
        </w:tc>
        <w:tc>
          <w:tcPr>
            <w:tcW w:w="851"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二级</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990"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三级</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内  容</w:t>
            </w:r>
          </w:p>
        </w:tc>
        <w:tc>
          <w:tcPr>
            <w:tcW w:w="3510"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所需证明材料</w:t>
            </w:r>
          </w:p>
        </w:tc>
        <w:tc>
          <w:tcPr>
            <w:tcW w:w="2760"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备  注</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826" w:type="dxa"/>
            <w:vMerge w:val="restart"/>
            <w:tcBorders>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附</w:t>
            </w:r>
          </w:p>
          <w:p>
            <w:pPr>
              <w:spacing w:line="280" w:lineRule="exact"/>
              <w:ind w:right="105" w:rightChars="50"/>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加</w:t>
            </w:r>
          </w:p>
          <w:p>
            <w:pPr>
              <w:spacing w:line="280" w:lineRule="exact"/>
              <w:ind w:right="105" w:rightChars="50"/>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Cs/>
                <w:color w:val="auto"/>
                <w:sz w:val="18"/>
                <w:szCs w:val="18"/>
              </w:rPr>
              <w:t>分</w:t>
            </w:r>
          </w:p>
        </w:tc>
        <w:tc>
          <w:tcPr>
            <w:tcW w:w="851" w:type="dxa"/>
            <w:gridSpan w:val="2"/>
            <w:tcBorders>
              <w:top w:val="single" w:color="auto" w:sz="4" w:space="0"/>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表彰奖励</w:t>
            </w:r>
          </w:p>
        </w:tc>
        <w:tc>
          <w:tcPr>
            <w:tcW w:w="990" w:type="dxa"/>
            <w:tcBorders>
              <w:top w:val="single" w:color="auto" w:sz="4" w:space="0"/>
              <w:left w:val="single" w:color="auto" w:sz="4" w:space="0"/>
              <w:right w:val="single" w:color="auto" w:sz="4" w:space="0"/>
            </w:tcBorders>
            <w:noWrap w:val="0"/>
            <w:vAlign w:val="center"/>
          </w:tcPr>
          <w:p>
            <w:pPr>
              <w:spacing w:line="280" w:lineRule="exact"/>
              <w:ind w:right="105" w:rightChars="5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个人</w:t>
            </w:r>
          </w:p>
          <w:p>
            <w:pPr>
              <w:spacing w:line="280" w:lineRule="exact"/>
              <w:ind w:right="105" w:rightChars="50"/>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z w:val="18"/>
                <w:szCs w:val="18"/>
              </w:rPr>
              <w:t>奖励</w:t>
            </w:r>
          </w:p>
        </w:tc>
        <w:tc>
          <w:tcPr>
            <w:tcW w:w="3788" w:type="dxa"/>
            <w:gridSpan w:val="2"/>
            <w:tcBorders>
              <w:top w:val="single" w:color="auto" w:sz="4" w:space="0"/>
              <w:left w:val="single" w:color="auto" w:sz="4" w:space="0"/>
              <w:right w:val="single" w:color="auto" w:sz="4" w:space="0"/>
            </w:tcBorders>
            <w:noWrap w:val="0"/>
            <w:vAlign w:val="center"/>
          </w:tcPr>
          <w:p>
            <w:pPr>
              <w:spacing w:line="24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在北仑区工作生活期间，</w:t>
            </w:r>
          </w:p>
          <w:p>
            <w:pPr>
              <w:spacing w:line="24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获区级部门表彰奖励的，每次加10分；</w:t>
            </w:r>
          </w:p>
          <w:p>
            <w:pPr>
              <w:spacing w:line="24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获区委、区政府或市级部门表彰奖励的，每次加20分；</w:t>
            </w:r>
          </w:p>
          <w:p>
            <w:pPr>
              <w:spacing w:line="24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获市委、市政府或省级部门表彰奖励的，每次加</w:t>
            </w:r>
            <w:r>
              <w:rPr>
                <w:rFonts w:hint="eastAsia" w:ascii="仿宋_GB2312" w:hAnsi="仿宋_GB2312" w:eastAsia="仿宋_GB2312" w:cs="仿宋_GB2312"/>
                <w:color w:val="auto"/>
                <w:sz w:val="18"/>
                <w:szCs w:val="18"/>
                <w:lang w:val="en-US" w:eastAsia="zh-CN"/>
              </w:rPr>
              <w:t>30</w:t>
            </w:r>
            <w:r>
              <w:rPr>
                <w:rFonts w:hint="eastAsia" w:ascii="仿宋_GB2312" w:hAnsi="仿宋_GB2312" w:eastAsia="仿宋_GB2312" w:cs="仿宋_GB2312"/>
                <w:color w:val="auto"/>
                <w:sz w:val="18"/>
                <w:szCs w:val="18"/>
              </w:rPr>
              <w:t>分；</w:t>
            </w:r>
          </w:p>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获省委、省政府或国家级部门表彰奖励的，每次加</w:t>
            </w:r>
            <w:r>
              <w:rPr>
                <w:rFonts w:hint="eastAsia" w:ascii="仿宋_GB2312" w:hAnsi="仿宋_GB2312" w:eastAsia="仿宋_GB2312" w:cs="仿宋_GB2312"/>
                <w:color w:val="auto"/>
                <w:sz w:val="18"/>
                <w:szCs w:val="18"/>
                <w:lang w:val="en-US" w:eastAsia="zh-CN"/>
              </w:rPr>
              <w:t>5</w:t>
            </w:r>
            <w:r>
              <w:rPr>
                <w:rFonts w:hint="eastAsia" w:ascii="仿宋_GB2312" w:hAnsi="仿宋_GB2312" w:eastAsia="仿宋_GB2312" w:cs="仿宋_GB2312"/>
                <w:color w:val="auto"/>
                <w:sz w:val="18"/>
                <w:szCs w:val="18"/>
              </w:rPr>
              <w:t>0分。</w:t>
            </w:r>
          </w:p>
        </w:tc>
        <w:tc>
          <w:tcPr>
            <w:tcW w:w="3510" w:type="dxa"/>
            <w:tcBorders>
              <w:top w:val="single" w:color="auto" w:sz="4" w:space="0"/>
              <w:left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荣誉证书（表彰文件）原件。</w:t>
            </w:r>
          </w:p>
        </w:tc>
        <w:tc>
          <w:tcPr>
            <w:tcW w:w="2760" w:type="dxa"/>
            <w:tcBorders>
              <w:top w:val="single" w:color="auto" w:sz="4" w:space="0"/>
              <w:left w:val="single" w:color="auto" w:sz="4" w:space="0"/>
              <w:right w:val="single" w:color="auto" w:sz="4" w:space="0"/>
            </w:tcBorders>
            <w:noWrap w:val="0"/>
            <w:vAlign w:val="center"/>
          </w:tcPr>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1.颁奖机构必须为党委政府，不含企业单位及行业协会，不包括提名或工作考核奖励；</w:t>
            </w:r>
          </w:p>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2.集体项目参照个人项目计分单位获奖个人不计分；</w:t>
            </w:r>
          </w:p>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3.同一项目多次获奖的按最高奖励计分；</w:t>
            </w:r>
          </w:p>
          <w:p>
            <w:pPr>
              <w:spacing w:line="280" w:lineRule="exact"/>
              <w:ind w:right="105" w:rightChars="5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4.不同奖项可累加计分。</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流管中心</w:t>
            </w:r>
          </w:p>
          <w:p>
            <w:pPr>
              <w:jc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慈善</w:t>
            </w:r>
          </w:p>
          <w:p>
            <w:pPr>
              <w:spacing w:line="30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公益</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志愿</w:t>
            </w:r>
          </w:p>
          <w:p>
            <w:pPr>
              <w:spacing w:line="300" w:lineRule="exact"/>
              <w:jc w:val="center"/>
              <w:rPr>
                <w:rFonts w:hint="eastAsia"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（义工）</w:t>
            </w:r>
          </w:p>
          <w:p>
            <w:pPr>
              <w:spacing w:line="30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服务</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b/>
                <w:bCs/>
                <w:color w:val="auto"/>
                <w:sz w:val="18"/>
                <w:szCs w:val="18"/>
                <w:lang w:eastAsia="zh-CN"/>
              </w:rPr>
            </w:pPr>
            <w:r>
              <w:rPr>
                <w:rFonts w:hint="eastAsia" w:ascii="仿宋_GB2312" w:hAnsi="仿宋_GB2312" w:eastAsia="仿宋_GB2312" w:cs="仿宋_GB2312"/>
                <w:color w:val="auto"/>
                <w:sz w:val="18"/>
                <w:szCs w:val="18"/>
              </w:rPr>
              <w:t>在北仑区注册并加入志愿服务信息系统，3年内</w:t>
            </w:r>
            <w:r>
              <w:rPr>
                <w:rFonts w:hint="eastAsia" w:ascii="仿宋_GB2312" w:hAnsi="仿宋_GB2312" w:eastAsia="仿宋_GB2312" w:cs="仿宋_GB2312"/>
                <w:b w:val="0"/>
                <w:bCs w:val="0"/>
                <w:color w:val="auto"/>
                <w:sz w:val="18"/>
                <w:szCs w:val="18"/>
              </w:rPr>
              <w:t>为</w:t>
            </w:r>
            <w:r>
              <w:rPr>
                <w:rFonts w:hint="eastAsia" w:ascii="仿宋_GB2312" w:hAnsi="仿宋_GB2312" w:eastAsia="仿宋_GB2312" w:cs="仿宋_GB2312"/>
                <w:b w:val="0"/>
                <w:bCs w:val="0"/>
                <w:color w:val="auto"/>
                <w:sz w:val="18"/>
                <w:szCs w:val="18"/>
                <w:lang w:val="en-US" w:eastAsia="zh-CN"/>
              </w:rPr>
              <w:t>活跃账户（即每年最低活动时长为50小时）</w:t>
            </w:r>
            <w:r>
              <w:rPr>
                <w:rFonts w:hint="eastAsia" w:ascii="仿宋_GB2312" w:hAnsi="仿宋_GB2312" w:eastAsia="仿宋_GB2312" w:cs="仿宋_GB2312"/>
                <w:b w:val="0"/>
                <w:bCs w:val="0"/>
                <w:color w:val="auto"/>
                <w:sz w:val="18"/>
                <w:szCs w:val="18"/>
              </w:rPr>
              <w:t>，</w:t>
            </w:r>
            <w:r>
              <w:rPr>
                <w:rFonts w:hint="eastAsia" w:ascii="仿宋_GB2312" w:hAnsi="仿宋_GB2312" w:eastAsia="仿宋_GB2312" w:cs="仿宋_GB2312"/>
                <w:color w:val="auto"/>
                <w:sz w:val="18"/>
                <w:szCs w:val="18"/>
              </w:rPr>
              <w:t>且累计参加服务满24小时后，每增加10小时加1分，最高分限为50分</w:t>
            </w:r>
            <w:r>
              <w:rPr>
                <w:rFonts w:hint="eastAsia" w:ascii="仿宋_GB2312" w:hAnsi="仿宋_GB2312" w:eastAsia="仿宋_GB2312" w:cs="仿宋_GB2312"/>
                <w:color w:val="auto"/>
                <w:sz w:val="18"/>
                <w:szCs w:val="18"/>
                <w:lang w:eastAsia="zh-CN"/>
              </w:rPr>
              <w:t>。</w:t>
            </w:r>
          </w:p>
        </w:tc>
        <w:tc>
          <w:tcPr>
            <w:tcW w:w="3510" w:type="dxa"/>
            <w:tcBorders>
              <w:top w:val="single" w:color="auto" w:sz="4" w:space="0"/>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b/>
                <w:bCs/>
                <w:color w:val="auto"/>
                <w:sz w:val="18"/>
                <w:szCs w:val="18"/>
                <w:lang w:eastAsia="zh-CN"/>
              </w:rPr>
            </w:pPr>
            <w:r>
              <w:rPr>
                <w:rFonts w:hint="eastAsia" w:ascii="仿宋_GB2312" w:hAnsi="仿宋_GB2312" w:eastAsia="仿宋_GB2312" w:cs="仿宋_GB2312"/>
                <w:b w:val="0"/>
                <w:bCs w:val="0"/>
                <w:color w:val="auto"/>
                <w:sz w:val="18"/>
                <w:szCs w:val="18"/>
                <w:lang w:eastAsia="zh-CN"/>
              </w:rPr>
              <w:t>全国志愿服务信息系统下载的“志愿服务时长证明”，原件或复印件均可。</w:t>
            </w:r>
          </w:p>
        </w:tc>
        <w:tc>
          <w:tcPr>
            <w:tcW w:w="2760" w:type="dxa"/>
            <w:tcBorders>
              <w:top w:val="single" w:color="auto" w:sz="4" w:space="0"/>
              <w:left w:val="single" w:color="auto" w:sz="4" w:space="0"/>
              <w:right w:val="single" w:color="auto" w:sz="4" w:space="0"/>
            </w:tcBorders>
            <w:noWrap w:val="0"/>
            <w:vAlign w:val="center"/>
          </w:tcPr>
          <w:p>
            <w:pPr>
              <w:spacing w:line="260" w:lineRule="exact"/>
              <w:rPr>
                <w:rFonts w:hint="default" w:ascii="仿宋_GB2312" w:hAnsi="仿宋_GB2312" w:eastAsia="仿宋_GB2312" w:cs="仿宋_GB2312"/>
                <w:b/>
                <w:bCs/>
                <w:color w:val="auto"/>
                <w:sz w:val="18"/>
                <w:szCs w:val="18"/>
                <w:lang w:val="en-US" w:eastAsia="zh-CN"/>
              </w:rPr>
            </w:pPr>
          </w:p>
        </w:tc>
        <w:tc>
          <w:tcPr>
            <w:tcW w:w="1315" w:type="dxa"/>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b/>
                <w:bCs/>
                <w:color w:val="auto"/>
                <w:sz w:val="18"/>
                <w:szCs w:val="18"/>
                <w:lang w:eastAsia="zh-CN"/>
              </w:rPr>
            </w:pPr>
            <w:r>
              <w:rPr>
                <w:rFonts w:hint="eastAsia" w:ascii="仿宋_GB2312" w:hAnsi="仿宋_GB2312" w:eastAsia="仿宋_GB2312" w:cs="仿宋_GB2312"/>
                <w:color w:val="auto"/>
                <w:sz w:val="18"/>
                <w:szCs w:val="18"/>
                <w:lang w:eastAsia="zh-CN"/>
              </w:rPr>
              <w:t>团区委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文明城市创建期间志愿服务</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积极参加文明城市创建，自觉加入融合性社会组织，服从所在街道、村（社区）统一安排，参加志愿活动的，每增加10小时加1分</w:t>
            </w:r>
            <w:r>
              <w:rPr>
                <w:rFonts w:hint="eastAsia" w:ascii="仿宋_GB2312" w:hAnsi="仿宋_GB2312" w:eastAsia="仿宋_GB2312" w:cs="仿宋_GB2312"/>
                <w:color w:val="auto"/>
                <w:sz w:val="18"/>
                <w:szCs w:val="18"/>
                <w:lang w:eastAsia="zh-CN"/>
              </w:rPr>
              <w:t>，最高分限</w:t>
            </w:r>
            <w:r>
              <w:rPr>
                <w:rFonts w:hint="eastAsia" w:ascii="仿宋_GB2312" w:hAnsi="仿宋_GB2312" w:eastAsia="仿宋_GB2312" w:cs="仿宋_GB2312"/>
                <w:color w:val="auto"/>
                <w:sz w:val="18"/>
                <w:szCs w:val="18"/>
                <w:lang w:val="en-US" w:eastAsia="zh-CN"/>
              </w:rPr>
              <w:t>10分。</w:t>
            </w:r>
          </w:p>
        </w:tc>
        <w:tc>
          <w:tcPr>
            <w:tcW w:w="3510" w:type="dxa"/>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b/>
                <w:bCs/>
                <w:color w:val="auto"/>
                <w:sz w:val="18"/>
                <w:szCs w:val="18"/>
              </w:rPr>
            </w:pPr>
          </w:p>
        </w:tc>
        <w:tc>
          <w:tcPr>
            <w:tcW w:w="2760" w:type="dxa"/>
            <w:tcBorders>
              <w:left w:val="single" w:color="auto" w:sz="4" w:space="0"/>
              <w:bottom w:val="single" w:color="auto" w:sz="4" w:space="0"/>
              <w:right w:val="single" w:color="auto" w:sz="4" w:space="0"/>
            </w:tcBorders>
            <w:noWrap w:val="0"/>
            <w:vAlign w:val="center"/>
          </w:tcPr>
          <w:p>
            <w:pPr>
              <w:spacing w:line="260" w:lineRule="exact"/>
              <w:rPr>
                <w:rFonts w:hint="default" w:ascii="仿宋_GB2312" w:hAnsi="仿宋_GB2312" w:eastAsia="仿宋_GB2312" w:cs="仿宋_GB2312"/>
                <w:b/>
                <w:bCs/>
                <w:color w:val="auto"/>
                <w:sz w:val="18"/>
                <w:szCs w:val="18"/>
                <w:lang w:val="en-US" w:eastAsia="zh-CN"/>
              </w:rPr>
            </w:pPr>
            <w:r>
              <w:rPr>
                <w:rFonts w:hint="eastAsia" w:ascii="仿宋_GB2312" w:hAnsi="仿宋_GB2312" w:eastAsia="仿宋_GB2312" w:cs="仿宋_GB2312"/>
                <w:color w:val="auto"/>
                <w:sz w:val="18"/>
                <w:szCs w:val="18"/>
                <w:lang w:val="en-US" w:eastAsia="zh-CN"/>
              </w:rPr>
              <w:t>融合性社会组织于3月底前统一汇总上报于各街道办事处，后自动导入系统。</w:t>
            </w:r>
          </w:p>
        </w:tc>
        <w:tc>
          <w:tcPr>
            <w:tcW w:w="1315" w:type="dxa"/>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各街道办事处</w:t>
            </w:r>
          </w:p>
          <w:p>
            <w:pPr>
              <w:spacing w:line="280" w:lineRule="exact"/>
              <w:jc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流管中心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990"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无偿</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捐献</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本人或配偶在北仑区参加无偿献血（一次</w:t>
            </w:r>
            <w:r>
              <w:rPr>
                <w:rFonts w:hint="eastAsia" w:ascii="仿宋_GB2312" w:hAnsi="仿宋_GB2312" w:eastAsia="仿宋_GB2312" w:cs="仿宋_GB2312"/>
                <w:color w:val="auto"/>
                <w:sz w:val="18"/>
                <w:szCs w:val="18"/>
                <w:lang w:eastAsia="zh-CN"/>
              </w:rPr>
              <w:t>性</w:t>
            </w:r>
            <w:r>
              <w:rPr>
                <w:rFonts w:hint="eastAsia" w:ascii="仿宋_GB2312" w:hAnsi="仿宋_GB2312" w:eastAsia="仿宋_GB2312" w:cs="仿宋_GB2312"/>
                <w:color w:val="auto"/>
                <w:sz w:val="18"/>
                <w:szCs w:val="18"/>
              </w:rPr>
              <w:t>献全血300毫升及以上或血小板1次及以上）加10分;</w:t>
            </w:r>
            <w:r>
              <w:rPr>
                <w:rFonts w:hint="eastAsia" w:ascii="仿宋_GB2312" w:hAnsi="仿宋_GB2312" w:eastAsia="仿宋_GB2312" w:cs="仿宋_GB2312"/>
                <w:color w:val="auto"/>
                <w:sz w:val="18"/>
                <w:szCs w:val="18"/>
                <w:lang w:val="en-US" w:eastAsia="zh-CN"/>
              </w:rPr>
              <w:t>5</w:t>
            </w:r>
            <w:r>
              <w:rPr>
                <w:rFonts w:hint="eastAsia" w:ascii="仿宋_GB2312" w:hAnsi="仿宋_GB2312" w:eastAsia="仿宋_GB2312" w:cs="仿宋_GB2312"/>
                <w:color w:val="auto"/>
                <w:sz w:val="18"/>
                <w:szCs w:val="18"/>
              </w:rPr>
              <w:t>年内，每</w:t>
            </w:r>
            <w:r>
              <w:rPr>
                <w:rFonts w:hint="eastAsia" w:ascii="仿宋_GB2312" w:hAnsi="仿宋_GB2312" w:eastAsia="仿宋_GB2312" w:cs="仿宋_GB2312"/>
                <w:color w:val="auto"/>
                <w:sz w:val="18"/>
                <w:szCs w:val="18"/>
                <w:lang w:eastAsia="zh-CN"/>
              </w:rPr>
              <w:t>多</w:t>
            </w:r>
            <w:r>
              <w:rPr>
                <w:rFonts w:hint="eastAsia" w:ascii="仿宋_GB2312" w:hAnsi="仿宋_GB2312" w:eastAsia="仿宋_GB2312" w:cs="仿宋_GB2312"/>
                <w:color w:val="auto"/>
                <w:sz w:val="18"/>
                <w:szCs w:val="18"/>
              </w:rPr>
              <w:t>献一次（一次</w:t>
            </w:r>
            <w:r>
              <w:rPr>
                <w:rFonts w:hint="eastAsia" w:ascii="仿宋_GB2312" w:hAnsi="仿宋_GB2312" w:eastAsia="仿宋_GB2312" w:cs="仿宋_GB2312"/>
                <w:color w:val="auto"/>
                <w:sz w:val="18"/>
                <w:szCs w:val="18"/>
                <w:lang w:eastAsia="zh-CN"/>
              </w:rPr>
              <w:t>性</w:t>
            </w:r>
            <w:r>
              <w:rPr>
                <w:rFonts w:hint="eastAsia" w:ascii="仿宋_GB2312" w:hAnsi="仿宋_GB2312" w:eastAsia="仿宋_GB2312" w:cs="仿宋_GB2312"/>
                <w:color w:val="auto"/>
                <w:sz w:val="18"/>
                <w:szCs w:val="18"/>
              </w:rPr>
              <w:t>献全血300毫升及以上或血小板1次及以上）加3分</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 xml:space="preserve"> 最高</w:t>
            </w:r>
            <w:r>
              <w:rPr>
                <w:rFonts w:hint="eastAsia" w:ascii="仿宋_GB2312" w:hAnsi="仿宋_GB2312" w:eastAsia="仿宋_GB2312" w:cs="仿宋_GB2312"/>
                <w:color w:val="auto"/>
                <w:sz w:val="18"/>
                <w:szCs w:val="18"/>
                <w:lang w:eastAsia="zh-CN"/>
              </w:rPr>
              <w:t>分限为</w:t>
            </w:r>
            <w:r>
              <w:rPr>
                <w:rFonts w:hint="eastAsia" w:ascii="仿宋_GB2312" w:hAnsi="仿宋_GB2312" w:eastAsia="仿宋_GB2312" w:cs="仿宋_GB2312"/>
                <w:color w:val="auto"/>
                <w:sz w:val="18"/>
                <w:szCs w:val="18"/>
              </w:rPr>
              <w:t>20分</w:t>
            </w:r>
            <w:r>
              <w:rPr>
                <w:rFonts w:hint="eastAsia" w:ascii="仿宋_GB2312" w:hAnsi="仿宋_GB2312" w:eastAsia="仿宋_GB2312" w:cs="仿宋_GB2312"/>
                <w:color w:val="auto"/>
                <w:sz w:val="18"/>
                <w:szCs w:val="18"/>
                <w:lang w:eastAsia="zh-CN"/>
              </w:rPr>
              <w:t>。</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献血证书原件（捐献者为配偶，需提供结婚证原件）。</w:t>
            </w:r>
          </w:p>
        </w:tc>
        <w:tc>
          <w:tcPr>
            <w:tcW w:w="2760" w:type="dxa"/>
            <w:vMerge w:val="restart"/>
            <w:tcBorders>
              <w:top w:val="single" w:color="auto" w:sz="4" w:space="0"/>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仅认可在北仑区内登记捐献。</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献血办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990"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本人或配偶在北仑登记并采样成为造血干细胞捐献志愿者加1分；</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本人或配偶在北仑登记成为人体器官（遗体、角膜）捐献志愿者加2分。</w:t>
            </w:r>
          </w:p>
        </w:tc>
        <w:tc>
          <w:tcPr>
            <w:tcW w:w="3510" w:type="dxa"/>
            <w:vMerge w:val="restart"/>
            <w:tcBorders>
              <w:top w:val="single" w:color="auto" w:sz="4" w:space="0"/>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捐献证书原件（捐献者为配偶，同时提供结婚证原件；捐献者为直系亲属，同时提供本人与捐赠者为直系亲属关系的证明材料原件）。</w:t>
            </w:r>
          </w:p>
        </w:tc>
        <w:tc>
          <w:tcPr>
            <w:tcW w:w="2760" w:type="dxa"/>
            <w:vMerge w:val="continue"/>
            <w:tcBorders>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b/>
                <w:bCs/>
                <w:color w:val="auto"/>
                <w:sz w:val="18"/>
                <w:szCs w:val="18"/>
              </w:rPr>
            </w:pPr>
          </w:p>
        </w:tc>
        <w:tc>
          <w:tcPr>
            <w:tcW w:w="1315"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990"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本人、配偶或直系亲属在北仑区成功捐献造血干细胞加50分；</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配偶或直系亲属在北仑区成功捐献人体器官加100分。</w:t>
            </w:r>
          </w:p>
        </w:tc>
        <w:tc>
          <w:tcPr>
            <w:tcW w:w="3510"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p>
        </w:tc>
        <w:tc>
          <w:tcPr>
            <w:tcW w:w="2760"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b/>
                <w:bCs/>
                <w:color w:val="auto"/>
                <w:sz w:val="18"/>
                <w:szCs w:val="18"/>
              </w:rPr>
            </w:pPr>
          </w:p>
        </w:tc>
        <w:tc>
          <w:tcPr>
            <w:tcW w:w="1315" w:type="dxa"/>
            <w:vMerge w:val="continue"/>
            <w:tcBorders>
              <w:left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26"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一级</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指标</w:t>
            </w:r>
          </w:p>
        </w:tc>
        <w:tc>
          <w:tcPr>
            <w:tcW w:w="851"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二级</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99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三级</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内  容</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所需证明材料</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备  注</w:t>
            </w:r>
          </w:p>
        </w:tc>
        <w:tc>
          <w:tcPr>
            <w:tcW w:w="1315"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26" w:type="dxa"/>
            <w:vMerge w:val="restart"/>
            <w:tcBorders>
              <w:left w:val="single" w:color="auto" w:sz="4" w:space="0"/>
              <w:right w:val="single" w:color="auto" w:sz="4" w:space="0"/>
            </w:tcBorders>
            <w:noWrap w:val="0"/>
            <w:vAlign w:val="center"/>
          </w:tcPr>
          <w:p>
            <w:pPr>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附</w:t>
            </w:r>
          </w:p>
          <w:p>
            <w:pPr>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加</w:t>
            </w:r>
          </w:p>
          <w:p>
            <w:pPr>
              <w:jc w:val="center"/>
              <w:rPr>
                <w:rFonts w:hint="eastAsia" w:ascii="仿宋_GB2312" w:hAnsi="仿宋_GB2312" w:eastAsia="仿宋_GB2312" w:cs="仿宋_GB2312"/>
                <w:b/>
                <w:bCs/>
                <w:color w:val="auto"/>
                <w:szCs w:val="21"/>
              </w:rPr>
            </w:pPr>
            <w:r>
              <w:rPr>
                <w:rFonts w:hint="eastAsia" w:ascii="仿宋_GB2312" w:hAnsi="仿宋_GB2312" w:eastAsia="仿宋_GB2312" w:cs="仿宋_GB2312"/>
                <w:bCs/>
                <w:color w:val="auto"/>
                <w:sz w:val="18"/>
                <w:szCs w:val="18"/>
              </w:rPr>
              <w:t>分</w:t>
            </w:r>
          </w:p>
        </w:tc>
        <w:tc>
          <w:tcPr>
            <w:tcW w:w="851" w:type="dxa"/>
            <w:gridSpan w:val="2"/>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慈善</w:t>
            </w:r>
          </w:p>
          <w:p>
            <w:pPr>
              <w:spacing w:line="300" w:lineRule="exact"/>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公益</w:t>
            </w:r>
          </w:p>
        </w:tc>
        <w:tc>
          <w:tcPr>
            <w:tcW w:w="990"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社会</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组织</w:t>
            </w:r>
          </w:p>
        </w:tc>
        <w:tc>
          <w:tcPr>
            <w:tcW w:w="3788" w:type="dxa"/>
            <w:gridSpan w:val="2"/>
            <w:tcBorders>
              <w:top w:val="single" w:color="auto" w:sz="4" w:space="0"/>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在北仑区民政局登记且年检合格的，在组织担任</w:t>
            </w:r>
            <w:r>
              <w:rPr>
                <w:rFonts w:hint="eastAsia" w:ascii="仿宋_GB2312" w:hAnsi="仿宋_GB2312" w:eastAsia="仿宋_GB2312" w:cs="仿宋_GB2312"/>
                <w:color w:val="auto"/>
                <w:sz w:val="18"/>
                <w:szCs w:val="18"/>
                <w:lang w:eastAsia="zh-CN"/>
              </w:rPr>
              <w:t>会长</w:t>
            </w:r>
            <w:r>
              <w:rPr>
                <w:rFonts w:hint="eastAsia" w:ascii="仿宋_GB2312" w:hAnsi="仿宋_GB2312" w:eastAsia="仿宋_GB2312" w:cs="仿宋_GB2312"/>
                <w:color w:val="auto"/>
                <w:sz w:val="18"/>
                <w:szCs w:val="18"/>
              </w:rPr>
              <w:t>、理事长、法人的加10分，担任副会长、副理事长、秘书长、监事等职务的加5分。在各街道办事处备案的社会组织主要负责人加6分，骨干的加3分。</w:t>
            </w:r>
          </w:p>
        </w:tc>
        <w:tc>
          <w:tcPr>
            <w:tcW w:w="3510" w:type="dxa"/>
            <w:tcBorders>
              <w:top w:val="single" w:color="auto" w:sz="4" w:space="0"/>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b/>
                <w:bCs/>
                <w:color w:val="auto"/>
                <w:sz w:val="18"/>
                <w:szCs w:val="18"/>
                <w:lang w:eastAsia="zh-CN"/>
              </w:rPr>
            </w:pPr>
            <w:r>
              <w:rPr>
                <w:rFonts w:hint="eastAsia" w:ascii="仿宋_GB2312" w:hAnsi="仿宋_GB2312" w:eastAsia="仿宋_GB2312" w:cs="仿宋_GB2312"/>
                <w:b w:val="0"/>
                <w:bCs w:val="0"/>
                <w:color w:val="auto"/>
                <w:sz w:val="18"/>
                <w:szCs w:val="18"/>
                <w:lang w:eastAsia="zh-CN"/>
              </w:rPr>
              <w:t>聘证原件（或复印件）或社会组织出具证明原件。</w:t>
            </w:r>
          </w:p>
        </w:tc>
        <w:tc>
          <w:tcPr>
            <w:tcW w:w="2760" w:type="dxa"/>
            <w:tcBorders>
              <w:top w:val="single" w:color="auto" w:sz="4" w:space="0"/>
              <w:left w:val="single" w:color="auto" w:sz="4" w:space="0"/>
              <w:right w:val="single" w:color="auto" w:sz="4" w:space="0"/>
            </w:tcBorders>
            <w:noWrap w:val="0"/>
            <w:vAlign w:val="center"/>
          </w:tcPr>
          <w:p>
            <w:pPr>
              <w:spacing w:line="260" w:lineRule="exact"/>
              <w:jc w:val="left"/>
              <w:rPr>
                <w:rFonts w:hint="eastAsia" w:ascii="仿宋_GB2312" w:hAnsi="仿宋_GB2312" w:eastAsia="仿宋_GB2312" w:cs="仿宋_GB2312"/>
                <w:b/>
                <w:bCs/>
                <w:color w:val="auto"/>
                <w:sz w:val="18"/>
                <w:szCs w:val="18"/>
              </w:rPr>
            </w:pPr>
          </w:p>
        </w:tc>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民政局</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5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纳税</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贡献</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个人</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所得税</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3年内在北仑区累计缴纳个人（工资、薪金）所得税，每5000元加10分，每增加1000元加1分，最高分限为</w:t>
            </w:r>
            <w:r>
              <w:rPr>
                <w:rFonts w:hint="eastAsia" w:ascii="仿宋_GB2312" w:hAnsi="仿宋_GB2312" w:eastAsia="仿宋_GB2312" w:cs="仿宋_GB2312"/>
                <w:color w:val="auto"/>
                <w:sz w:val="18"/>
                <w:szCs w:val="18"/>
                <w:lang w:val="en-US" w:eastAsia="zh-CN"/>
              </w:rPr>
              <w:t>30</w:t>
            </w:r>
            <w:r>
              <w:rPr>
                <w:rFonts w:hint="eastAsia" w:ascii="仿宋_GB2312" w:hAnsi="仿宋_GB2312" w:eastAsia="仿宋_GB2312" w:cs="仿宋_GB2312"/>
                <w:color w:val="auto"/>
                <w:sz w:val="18"/>
                <w:szCs w:val="18"/>
              </w:rPr>
              <w:t>分。</w:t>
            </w:r>
          </w:p>
        </w:tc>
        <w:tc>
          <w:tcPr>
            <w:tcW w:w="3510" w:type="dxa"/>
            <w:vMerge w:val="restart"/>
            <w:tcBorders>
              <w:top w:val="single" w:color="auto" w:sz="4" w:space="0"/>
              <w:left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税务机关出具的完税证明原件。</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个人（工资、薪金）所得税总额不满5000元，不计分，增加部分不足1000元，不计分。</w:t>
            </w:r>
          </w:p>
        </w:tc>
        <w:tc>
          <w:tcPr>
            <w:tcW w:w="1315" w:type="dxa"/>
            <w:vMerge w:val="restart"/>
            <w:tcBorders>
              <w:top w:val="single" w:color="auto" w:sz="4" w:space="0"/>
              <w:left w:val="single" w:color="auto" w:sz="4" w:space="0"/>
              <w:right w:val="single" w:color="auto" w:sz="4" w:space="0"/>
            </w:tcBorders>
            <w:noWrap w:val="0"/>
            <w:vAlign w:val="center"/>
          </w:tcPr>
          <w:p>
            <w:pPr>
              <w:autoSpaceDN w:val="0"/>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Cs w:val="21"/>
              </w:rPr>
            </w:pPr>
          </w:p>
        </w:tc>
        <w:tc>
          <w:tcPr>
            <w:tcW w:w="85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Cs w:val="21"/>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其他</w:t>
            </w:r>
          </w:p>
          <w:p>
            <w:pPr>
              <w:spacing w:line="3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税费</w:t>
            </w:r>
          </w:p>
        </w:tc>
        <w:tc>
          <w:tcPr>
            <w:tcW w:w="3788"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3年内北仑区从事工商经营活动累计缴纳除个人（工资、薪金）所得税外其他税、费及基金，每1万元加1分，最高分限为</w:t>
            </w:r>
            <w:r>
              <w:rPr>
                <w:rFonts w:hint="eastAsia" w:ascii="仿宋_GB2312" w:hAnsi="仿宋_GB2312" w:eastAsia="仿宋_GB2312" w:cs="仿宋_GB2312"/>
                <w:color w:val="auto"/>
                <w:sz w:val="18"/>
                <w:szCs w:val="18"/>
                <w:lang w:val="en-US" w:eastAsia="zh-CN"/>
              </w:rPr>
              <w:t>50</w:t>
            </w:r>
            <w:r>
              <w:rPr>
                <w:rFonts w:hint="eastAsia" w:ascii="仿宋_GB2312" w:hAnsi="仿宋_GB2312" w:eastAsia="仿宋_GB2312" w:cs="仿宋_GB2312"/>
                <w:color w:val="auto"/>
                <w:sz w:val="18"/>
                <w:szCs w:val="18"/>
              </w:rPr>
              <w:t>分。</w:t>
            </w:r>
          </w:p>
        </w:tc>
        <w:tc>
          <w:tcPr>
            <w:tcW w:w="3510" w:type="dxa"/>
            <w:vMerge w:val="continue"/>
            <w:tcBorders>
              <w:left w:val="single" w:color="auto" w:sz="4" w:space="0"/>
              <w:bottom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autoSpaceDN w:val="0"/>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除个人（工资、薪金）所得税外其他税、费及基金不足1万元，不计分；个人缴纳的其他税费以其在经营实体中的投资份额或股权比例计算;</w:t>
            </w:r>
          </w:p>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2.其他（地税）税费不含5项社保费。</w:t>
            </w:r>
          </w:p>
        </w:tc>
        <w:tc>
          <w:tcPr>
            <w:tcW w:w="1315" w:type="dxa"/>
            <w:vMerge w:val="continue"/>
            <w:tcBorders>
              <w:left w:val="single" w:color="auto" w:sz="4" w:space="0"/>
              <w:bottom w:val="single" w:color="auto" w:sz="4" w:space="0"/>
              <w:right w:val="single" w:color="auto" w:sz="4" w:space="0"/>
            </w:tcBorders>
            <w:noWrap w:val="0"/>
            <w:vAlign w:val="center"/>
          </w:tcPr>
          <w:p>
            <w:pPr>
              <w:autoSpaceDN w:val="0"/>
              <w:spacing w:line="300" w:lineRule="exact"/>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Cs w:val="21"/>
              </w:rPr>
            </w:pPr>
          </w:p>
        </w:tc>
        <w:tc>
          <w:tcPr>
            <w:tcW w:w="851"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参政</w:t>
            </w:r>
          </w:p>
          <w:p>
            <w:pPr>
              <w:spacing w:line="3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 w:val="18"/>
                <w:szCs w:val="18"/>
              </w:rPr>
              <w:t>议政</w:t>
            </w: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党代表</w:t>
            </w:r>
          </w:p>
        </w:tc>
        <w:tc>
          <w:tcPr>
            <w:tcW w:w="3788" w:type="dxa"/>
            <w:gridSpan w:val="2"/>
            <w:vMerge w:val="restart"/>
            <w:tcBorders>
              <w:top w:val="single" w:color="auto" w:sz="4" w:space="0"/>
              <w:left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区级50分；市级及以上加100分。</w:t>
            </w:r>
          </w:p>
        </w:tc>
        <w:tc>
          <w:tcPr>
            <w:tcW w:w="3510" w:type="dxa"/>
            <w:vMerge w:val="restart"/>
            <w:tcBorders>
              <w:top w:val="single" w:color="auto" w:sz="4" w:space="0"/>
              <w:left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各级代表、委员的机关文件或证明原件。</w:t>
            </w:r>
          </w:p>
        </w:tc>
        <w:tc>
          <w:tcPr>
            <w:tcW w:w="2760" w:type="dxa"/>
            <w:vMerge w:val="restart"/>
            <w:tcBorders>
              <w:top w:val="single" w:color="auto" w:sz="4" w:space="0"/>
              <w:left w:val="single" w:color="auto" w:sz="4" w:space="0"/>
              <w:right w:val="single" w:color="auto" w:sz="4" w:space="0"/>
            </w:tcBorders>
            <w:noWrap w:val="0"/>
            <w:vAlign w:val="center"/>
          </w:tcPr>
          <w:p>
            <w:pPr>
              <w:numPr>
                <w:ilvl w:val="0"/>
                <w:numId w:val="4"/>
              </w:num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仅认可在北仑区内当选；</w:t>
            </w:r>
          </w:p>
          <w:p>
            <w:pPr>
              <w:numPr>
                <w:ilvl w:val="0"/>
                <w:numId w:val="4"/>
              </w:num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申请时仍为当选状态；</w:t>
            </w:r>
          </w:p>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3.按最高得分项计分。</w:t>
            </w:r>
          </w:p>
        </w:tc>
        <w:tc>
          <w:tcPr>
            <w:tcW w:w="1315"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Cs w:val="21"/>
              </w:rPr>
            </w:pPr>
          </w:p>
        </w:tc>
        <w:tc>
          <w:tcPr>
            <w:tcW w:w="851" w:type="dxa"/>
            <w:gridSpan w:val="2"/>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Cs w:val="21"/>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人大代表</w:t>
            </w:r>
          </w:p>
        </w:tc>
        <w:tc>
          <w:tcPr>
            <w:tcW w:w="3788" w:type="dxa"/>
            <w:gridSpan w:val="2"/>
            <w:vMerge w:val="continue"/>
            <w:tcBorders>
              <w:left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p>
        </w:tc>
        <w:tc>
          <w:tcPr>
            <w:tcW w:w="3510" w:type="dxa"/>
            <w:vMerge w:val="continue"/>
            <w:tcBorders>
              <w:left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p>
        </w:tc>
        <w:tc>
          <w:tcPr>
            <w:tcW w:w="2760" w:type="dxa"/>
            <w:vMerge w:val="continue"/>
            <w:tcBorders>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p>
        </w:tc>
        <w:tc>
          <w:tcPr>
            <w:tcW w:w="1315"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人大办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Cs w:val="21"/>
              </w:rPr>
            </w:pPr>
          </w:p>
        </w:tc>
        <w:tc>
          <w:tcPr>
            <w:tcW w:w="851" w:type="dxa"/>
            <w:gridSpan w:val="2"/>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Cs w:val="21"/>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政协委员</w:t>
            </w:r>
          </w:p>
        </w:tc>
        <w:tc>
          <w:tcPr>
            <w:tcW w:w="3788" w:type="dxa"/>
            <w:gridSpan w:val="2"/>
            <w:vMerge w:val="continue"/>
            <w:tcBorders>
              <w:left w:val="single" w:color="auto" w:sz="4" w:space="0"/>
              <w:bottom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p>
        </w:tc>
        <w:tc>
          <w:tcPr>
            <w:tcW w:w="3510" w:type="dxa"/>
            <w:vMerge w:val="continue"/>
            <w:tcBorders>
              <w:left w:val="single" w:color="auto" w:sz="4" w:space="0"/>
              <w:bottom w:val="single" w:color="auto" w:sz="4" w:space="0"/>
              <w:right w:val="single" w:color="auto" w:sz="4" w:space="0"/>
            </w:tcBorders>
            <w:noWrap w:val="0"/>
            <w:vAlign w:val="center"/>
          </w:tcPr>
          <w:p>
            <w:pPr>
              <w:autoSpaceDN w:val="0"/>
              <w:spacing w:line="260" w:lineRule="exact"/>
              <w:rPr>
                <w:rFonts w:hint="eastAsia" w:ascii="仿宋_GB2312" w:hAnsi="仿宋_GB2312" w:eastAsia="仿宋_GB2312" w:cs="仿宋_GB2312"/>
                <w:color w:val="auto"/>
                <w:sz w:val="18"/>
                <w:szCs w:val="18"/>
              </w:rPr>
            </w:pPr>
          </w:p>
        </w:tc>
        <w:tc>
          <w:tcPr>
            <w:tcW w:w="2760"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p>
        </w:tc>
        <w:tc>
          <w:tcPr>
            <w:tcW w:w="1315"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Cs w:val="21"/>
              </w:rPr>
            </w:pPr>
          </w:p>
        </w:tc>
        <w:tc>
          <w:tcPr>
            <w:tcW w:w="1841" w:type="dxa"/>
            <w:gridSpan w:val="3"/>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流动人口党员</w:t>
            </w:r>
          </w:p>
        </w:tc>
        <w:tc>
          <w:tcPr>
            <w:tcW w:w="3788" w:type="dxa"/>
            <w:gridSpan w:val="2"/>
            <w:tcBorders>
              <w:top w:val="single" w:color="auto" w:sz="4" w:space="0"/>
              <w:left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持有《中国共产党流动党员活动证》并到所在单位或居住地党组织报到的，加5分；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《中国共产党流动党员活动证》原件。</w:t>
            </w:r>
          </w:p>
        </w:tc>
        <w:tc>
          <w:tcPr>
            <w:tcW w:w="2760" w:type="dxa"/>
            <w:vMerge w:val="restart"/>
            <w:tcBorders>
              <w:top w:val="single" w:color="auto" w:sz="4" w:space="0"/>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p>
        </w:tc>
        <w:tc>
          <w:tcPr>
            <w:tcW w:w="1315"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Cs w:val="21"/>
              </w:rPr>
            </w:pPr>
          </w:p>
        </w:tc>
        <w:tc>
          <w:tcPr>
            <w:tcW w:w="1841" w:type="dxa"/>
            <w:gridSpan w:val="3"/>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p>
        </w:tc>
        <w:tc>
          <w:tcPr>
            <w:tcW w:w="3788" w:type="dxa"/>
            <w:gridSpan w:val="2"/>
            <w:tcBorders>
              <w:left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在北仑区流动党员党组织担任党组织书记的加20分，委员的加10分；在居住地社区大党委担任兼职委员的，加15分。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由北仑区各党（工）委出具的流动党组织任职情况证明原件。</w:t>
            </w:r>
          </w:p>
        </w:tc>
        <w:tc>
          <w:tcPr>
            <w:tcW w:w="2760" w:type="dxa"/>
            <w:vMerge w:val="continue"/>
            <w:tcBorders>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p>
        </w:tc>
        <w:tc>
          <w:tcPr>
            <w:tcW w:w="1315"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Cs w:val="21"/>
              </w:rPr>
            </w:pPr>
          </w:p>
        </w:tc>
        <w:tc>
          <w:tcPr>
            <w:tcW w:w="1841" w:type="dxa"/>
            <w:gridSpan w:val="3"/>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p>
        </w:tc>
        <w:tc>
          <w:tcPr>
            <w:tcW w:w="3788" w:type="dxa"/>
            <w:gridSpan w:val="2"/>
            <w:tcBorders>
              <w:left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组织关系转移至北仑且党员档案齐全的，加</w:t>
            </w:r>
            <w:r>
              <w:rPr>
                <w:rFonts w:hint="eastAsia" w:ascii="仿宋_GB2312" w:hAnsi="仿宋_GB2312" w:eastAsia="仿宋_GB2312" w:cs="仿宋_GB2312"/>
                <w:color w:val="auto"/>
                <w:sz w:val="18"/>
                <w:szCs w:val="18"/>
                <w:lang w:val="en-US" w:eastAsia="zh-CN"/>
              </w:rPr>
              <w:t>5</w:t>
            </w:r>
            <w:r>
              <w:rPr>
                <w:rFonts w:hint="eastAsia" w:ascii="仿宋_GB2312" w:hAnsi="仿宋_GB2312" w:eastAsia="仿宋_GB2312" w:cs="仿宋_GB2312"/>
                <w:color w:val="auto"/>
                <w:sz w:val="18"/>
                <w:szCs w:val="18"/>
              </w:rPr>
              <w:t>分。</w:t>
            </w:r>
          </w:p>
        </w:tc>
        <w:tc>
          <w:tcPr>
            <w:tcW w:w="3510" w:type="dxa"/>
            <w:tcBorders>
              <w:top w:val="single" w:color="auto" w:sz="4" w:space="0"/>
              <w:left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由北仑区各党（工）委出具的组织关系转接证明原件。</w:t>
            </w:r>
          </w:p>
        </w:tc>
        <w:tc>
          <w:tcPr>
            <w:tcW w:w="2760" w:type="dxa"/>
            <w:vMerge w:val="continue"/>
            <w:tcBorders>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p>
        </w:tc>
        <w:tc>
          <w:tcPr>
            <w:tcW w:w="1315"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Cs w:val="21"/>
              </w:rPr>
            </w:pPr>
          </w:p>
        </w:tc>
        <w:tc>
          <w:tcPr>
            <w:tcW w:w="1841" w:type="dxa"/>
            <w:gridSpan w:val="3"/>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文明经营</w:t>
            </w:r>
          </w:p>
        </w:tc>
        <w:tc>
          <w:tcPr>
            <w:tcW w:w="3788" w:type="dxa"/>
            <w:gridSpan w:val="2"/>
            <w:tcBorders>
              <w:left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3年内被评选为五星级经营户，其法人代表或责任人加5分/年次，最高分限15分。</w:t>
            </w:r>
          </w:p>
        </w:tc>
        <w:tc>
          <w:tcPr>
            <w:tcW w:w="3510" w:type="dxa"/>
            <w:tcBorders>
              <w:top w:val="single" w:color="auto" w:sz="4" w:space="0"/>
              <w:left w:val="single" w:color="auto" w:sz="4" w:space="0"/>
              <w:right w:val="single" w:color="auto" w:sz="4" w:space="0"/>
            </w:tcBorders>
            <w:noWrap w:val="0"/>
            <w:vAlign w:val="center"/>
          </w:tcPr>
          <w:p>
            <w:pPr>
              <w:spacing w:line="28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评选文件原件或复印件。</w:t>
            </w:r>
          </w:p>
        </w:tc>
        <w:tc>
          <w:tcPr>
            <w:tcW w:w="2760" w:type="dxa"/>
            <w:tcBorders>
              <w:left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p>
        </w:tc>
        <w:tc>
          <w:tcPr>
            <w:tcW w:w="1315"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26"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一级</w:t>
            </w:r>
          </w:p>
          <w:p>
            <w:pPr>
              <w:jc w:val="center"/>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 w:val="18"/>
                <w:szCs w:val="18"/>
              </w:rPr>
              <w:t>指标</w:t>
            </w:r>
          </w:p>
        </w:tc>
        <w:tc>
          <w:tcPr>
            <w:tcW w:w="845"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二级</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996"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
                <w:bCs/>
                <w:color w:val="auto"/>
                <w:sz w:val="18"/>
                <w:szCs w:val="18"/>
              </w:rPr>
              <w:t>三级</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指标</w:t>
            </w:r>
          </w:p>
        </w:tc>
        <w:tc>
          <w:tcPr>
            <w:tcW w:w="3788" w:type="dxa"/>
            <w:gridSpan w:val="2"/>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内  容</w:t>
            </w:r>
          </w:p>
        </w:tc>
        <w:tc>
          <w:tcPr>
            <w:tcW w:w="3510"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所需证明材料</w:t>
            </w:r>
          </w:p>
        </w:tc>
        <w:tc>
          <w:tcPr>
            <w:tcW w:w="276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备  注</w:t>
            </w:r>
          </w:p>
        </w:tc>
        <w:tc>
          <w:tcPr>
            <w:tcW w:w="1315"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bCs/>
                <w:color w:val="auto"/>
                <w:sz w:val="18"/>
                <w:szCs w:val="18"/>
              </w:rPr>
              <w:t>审核单位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26" w:type="dxa"/>
            <w:vMerge w:val="restart"/>
            <w:tcBorders>
              <w:left w:val="single" w:color="auto" w:sz="4" w:space="0"/>
              <w:right w:val="single" w:color="auto" w:sz="4" w:space="0"/>
            </w:tcBorders>
            <w:noWrap w:val="0"/>
            <w:vAlign w:val="center"/>
          </w:tcPr>
          <w:p>
            <w:pPr>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附</w:t>
            </w:r>
          </w:p>
          <w:p>
            <w:pPr>
              <w:jc w:val="center"/>
              <w:rPr>
                <w:rFonts w:hint="eastAsia" w:ascii="仿宋_GB2312" w:hAnsi="仿宋_GB2312" w:eastAsia="仿宋_GB2312" w:cs="仿宋_GB2312"/>
                <w:bCs/>
                <w:color w:val="auto"/>
                <w:sz w:val="18"/>
                <w:szCs w:val="18"/>
              </w:rPr>
            </w:pPr>
            <w:r>
              <w:rPr>
                <w:rFonts w:hint="eastAsia" w:ascii="仿宋_GB2312" w:hAnsi="仿宋_GB2312" w:eastAsia="仿宋_GB2312" w:cs="仿宋_GB2312"/>
                <w:bCs/>
                <w:color w:val="auto"/>
                <w:sz w:val="18"/>
                <w:szCs w:val="18"/>
              </w:rPr>
              <w:t>加</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bCs/>
                <w:color w:val="auto"/>
                <w:sz w:val="18"/>
                <w:szCs w:val="18"/>
              </w:rPr>
              <w:t>分</w:t>
            </w:r>
          </w:p>
        </w:tc>
        <w:tc>
          <w:tcPr>
            <w:tcW w:w="1841" w:type="dxa"/>
            <w:gridSpan w:val="3"/>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数字电视</w:t>
            </w:r>
          </w:p>
        </w:tc>
        <w:tc>
          <w:tcPr>
            <w:tcW w:w="3788" w:type="dxa"/>
            <w:gridSpan w:val="2"/>
            <w:tcBorders>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安装并正常使用北仑广电数字电视的加2分，按开户时间次年开始计算，每缴费一年加0.5分，最高加5分。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标准格式证明原件。</w:t>
            </w:r>
          </w:p>
        </w:tc>
        <w:tc>
          <w:tcPr>
            <w:tcW w:w="2760" w:type="dxa"/>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须连续使用并且中途无报停或欠费记录。</w:t>
            </w:r>
          </w:p>
        </w:tc>
        <w:tc>
          <w:tcPr>
            <w:tcW w:w="1315"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传媒</w:t>
            </w:r>
            <w:r>
              <w:rPr>
                <w:rFonts w:hint="eastAsia" w:ascii="仿宋_GB2312" w:hAnsi="仿宋_GB2312" w:eastAsia="仿宋_GB2312" w:cs="仿宋_GB2312"/>
                <w:color w:val="auto"/>
                <w:sz w:val="18"/>
                <w:szCs w:val="18"/>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Cs/>
                <w:color w:val="auto"/>
                <w:sz w:val="18"/>
                <w:szCs w:val="18"/>
              </w:rPr>
            </w:pPr>
          </w:p>
        </w:tc>
        <w:tc>
          <w:tcPr>
            <w:tcW w:w="1841" w:type="dxa"/>
            <w:gridSpan w:val="3"/>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青年北仑</w:t>
            </w:r>
          </w:p>
        </w:tc>
        <w:tc>
          <w:tcPr>
            <w:tcW w:w="3788" w:type="dxa"/>
            <w:gridSpan w:val="2"/>
            <w:tcBorders>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成功申领并激活青年北仑卡的加5分。</w:t>
            </w:r>
          </w:p>
        </w:tc>
        <w:tc>
          <w:tcPr>
            <w:tcW w:w="35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青年卡原件</w:t>
            </w:r>
          </w:p>
        </w:tc>
        <w:tc>
          <w:tcPr>
            <w:tcW w:w="2760" w:type="dxa"/>
            <w:tcBorders>
              <w:left w:val="single" w:color="auto" w:sz="4" w:space="0"/>
              <w:bottom w:val="single" w:color="auto" w:sz="4" w:space="0"/>
              <w:right w:val="single" w:color="auto" w:sz="4" w:space="0"/>
            </w:tcBorders>
            <w:noWrap w:val="0"/>
            <w:vAlign w:val="center"/>
          </w:tcPr>
          <w:p>
            <w:pPr>
              <w:spacing w:line="260" w:lineRule="exact"/>
              <w:jc w:val="both"/>
              <w:rPr>
                <w:rFonts w:hint="eastAsia" w:ascii="仿宋_GB2312" w:hAnsi="仿宋_GB2312" w:eastAsia="仿宋_GB2312" w:cs="仿宋_GB2312"/>
                <w:color w:val="auto"/>
                <w:sz w:val="18"/>
                <w:szCs w:val="18"/>
              </w:rPr>
            </w:pPr>
          </w:p>
        </w:tc>
        <w:tc>
          <w:tcPr>
            <w:tcW w:w="1315"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26" w:type="dxa"/>
            <w:vMerge w:val="continue"/>
            <w:tcBorders>
              <w:left w:val="single" w:color="auto" w:sz="4" w:space="0"/>
              <w:right w:val="single" w:color="auto" w:sz="4" w:space="0"/>
            </w:tcBorders>
            <w:noWrap w:val="0"/>
            <w:vAlign w:val="top"/>
          </w:tcPr>
          <w:p>
            <w:pPr>
              <w:jc w:val="center"/>
              <w:rPr>
                <w:rFonts w:hint="eastAsia" w:ascii="仿宋_GB2312" w:hAnsi="仿宋_GB2312" w:eastAsia="仿宋_GB2312" w:cs="仿宋_GB2312"/>
                <w:b/>
                <w:bCs/>
                <w:color w:val="auto"/>
                <w:sz w:val="18"/>
                <w:szCs w:val="18"/>
              </w:rPr>
            </w:pPr>
          </w:p>
        </w:tc>
        <w:tc>
          <w:tcPr>
            <w:tcW w:w="1841" w:type="dxa"/>
            <w:gridSpan w:val="3"/>
            <w:noWrap w:val="0"/>
            <w:vAlign w:val="center"/>
          </w:tcPr>
          <w:p>
            <w:pPr>
              <w:spacing w:line="28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积分学习</w:t>
            </w:r>
          </w:p>
        </w:tc>
        <w:tc>
          <w:tcPr>
            <w:tcW w:w="3788" w:type="dxa"/>
            <w:gridSpan w:val="2"/>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下载“浙里办”</w:t>
            </w:r>
            <w:r>
              <w:rPr>
                <w:rFonts w:hint="eastAsia" w:ascii="仿宋_GB2312" w:hAnsi="仿宋_GB2312" w:eastAsia="仿宋_GB2312" w:cs="仿宋_GB2312"/>
                <w:color w:val="auto"/>
                <w:sz w:val="18"/>
                <w:szCs w:val="18"/>
                <w:lang w:val="en-US" w:eastAsia="zh-CN"/>
              </w:rPr>
              <w:t>APP，订阅</w:t>
            </w:r>
            <w:r>
              <w:rPr>
                <w:rFonts w:hint="eastAsia" w:ascii="仿宋_GB2312" w:hAnsi="仿宋_GB2312" w:eastAsia="仿宋_GB2312" w:cs="仿宋_GB2312"/>
                <w:color w:val="auto"/>
                <w:sz w:val="18"/>
                <w:szCs w:val="18"/>
              </w:rPr>
              <w:t>“e乡北仑”</w:t>
            </w:r>
            <w:r>
              <w:rPr>
                <w:rFonts w:hint="eastAsia" w:ascii="仿宋_GB2312" w:hAnsi="仿宋_GB2312" w:eastAsia="仿宋_GB2312" w:cs="仿宋_GB2312"/>
                <w:color w:val="auto"/>
                <w:sz w:val="18"/>
                <w:szCs w:val="18"/>
                <w:lang w:eastAsia="zh-CN"/>
              </w:rPr>
              <w:t>专栏</w:t>
            </w:r>
            <w:r>
              <w:rPr>
                <w:rFonts w:hint="eastAsia" w:ascii="仿宋_GB2312" w:hAnsi="仿宋_GB2312" w:eastAsia="仿宋_GB2312" w:cs="仿宋_GB2312"/>
                <w:color w:val="auto"/>
                <w:sz w:val="18"/>
                <w:szCs w:val="18"/>
              </w:rPr>
              <w:t>，通过其“积分学习”模块主动学习，按答题情况加分，最高加20分。</w:t>
            </w:r>
          </w:p>
        </w:tc>
        <w:tc>
          <w:tcPr>
            <w:tcW w:w="3510" w:type="dxa"/>
            <w:noWrap w:val="0"/>
            <w:vAlign w:val="center"/>
          </w:tcPr>
          <w:p>
            <w:pPr>
              <w:spacing w:line="280" w:lineRule="exact"/>
              <w:jc w:val="left"/>
              <w:rPr>
                <w:rFonts w:hint="eastAsia" w:ascii="仿宋_GB2312" w:hAnsi="仿宋_GB2312" w:eastAsia="仿宋_GB2312" w:cs="仿宋_GB2312"/>
                <w:color w:val="auto"/>
                <w:sz w:val="18"/>
                <w:szCs w:val="18"/>
              </w:rPr>
            </w:pPr>
          </w:p>
        </w:tc>
        <w:tc>
          <w:tcPr>
            <w:tcW w:w="2760" w:type="dxa"/>
            <w:noWrap w:val="0"/>
            <w:vAlign w:val="center"/>
          </w:tcPr>
          <w:p>
            <w:pPr>
              <w:spacing w:line="260" w:lineRule="exact"/>
              <w:jc w:val="both"/>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与积分学习库自动对接导入。</w:t>
            </w:r>
          </w:p>
        </w:tc>
        <w:tc>
          <w:tcPr>
            <w:tcW w:w="1315" w:type="dxa"/>
            <w:noWrap w:val="0"/>
            <w:vAlign w:val="center"/>
          </w:tcPr>
          <w:p>
            <w:pPr>
              <w:jc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流管中心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6" w:type="dxa"/>
            <w:vMerge w:val="restart"/>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扣</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减</w:t>
            </w:r>
          </w:p>
          <w:p>
            <w:pPr>
              <w:jc w:val="center"/>
              <w:rPr>
                <w:rFonts w:hint="eastAsia" w:ascii="仿宋_GB2312" w:hAnsi="仿宋_GB2312" w:eastAsia="仿宋_GB2312" w:cs="仿宋_GB2312"/>
                <w:b/>
                <w:bCs/>
                <w:color w:val="auto"/>
                <w:sz w:val="18"/>
                <w:szCs w:val="18"/>
              </w:rPr>
            </w:pPr>
            <w:r>
              <w:rPr>
                <w:rFonts w:hint="eastAsia" w:ascii="仿宋_GB2312" w:hAnsi="仿宋_GB2312" w:eastAsia="仿宋_GB2312" w:cs="仿宋_GB2312"/>
                <w:color w:val="auto"/>
                <w:sz w:val="18"/>
                <w:szCs w:val="18"/>
              </w:rPr>
              <w:t>分</w:t>
            </w:r>
          </w:p>
        </w:tc>
        <w:tc>
          <w:tcPr>
            <w:tcW w:w="1841" w:type="dxa"/>
            <w:gridSpan w:val="3"/>
            <w:noWrap w:val="0"/>
            <w:vAlign w:val="center"/>
          </w:tcPr>
          <w:p>
            <w:pPr>
              <w:spacing w:line="280" w:lineRule="exact"/>
              <w:jc w:val="center"/>
              <w:rPr>
                <w:rFonts w:hint="eastAsia" w:ascii="仿宋_GB2312" w:hAnsi="仿宋_GB2312" w:eastAsia="仿宋_GB2312" w:cs="仿宋_GB2312"/>
                <w:color w:val="auto"/>
                <w:sz w:val="18"/>
                <w:szCs w:val="18"/>
              </w:rPr>
            </w:pPr>
            <w:r>
              <w:rPr>
                <w:rFonts w:hint="eastAsia" w:ascii="仿宋_GB2312" w:hAnsi="宋体" w:eastAsia="仿宋_GB2312" w:cs="宋体"/>
                <w:color w:val="auto"/>
                <w:sz w:val="18"/>
                <w:szCs w:val="18"/>
              </w:rPr>
              <w:t>个人征信</w:t>
            </w:r>
          </w:p>
        </w:tc>
        <w:tc>
          <w:tcPr>
            <w:tcW w:w="3788" w:type="dxa"/>
            <w:gridSpan w:val="2"/>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宋体" w:eastAsia="仿宋_GB2312" w:cs="宋体"/>
                <w:color w:val="auto"/>
                <w:sz w:val="18"/>
                <w:szCs w:val="18"/>
              </w:rPr>
              <w:t>存在不良个人信用记录扣20分。</w:t>
            </w:r>
          </w:p>
        </w:tc>
        <w:tc>
          <w:tcPr>
            <w:tcW w:w="7585" w:type="dxa"/>
            <w:gridSpan w:val="3"/>
            <w:noWrap w:val="0"/>
            <w:vAlign w:val="center"/>
          </w:tcPr>
          <w:p>
            <w:pPr>
              <w:jc w:val="left"/>
              <w:rPr>
                <w:rFonts w:hint="eastAsia" w:ascii="仿宋_GB2312" w:hAnsi="仿宋_GB2312" w:eastAsia="仿宋_GB2312" w:cs="仿宋_GB2312"/>
                <w:color w:val="auto"/>
                <w:sz w:val="18"/>
                <w:szCs w:val="18"/>
              </w:rPr>
            </w:pPr>
            <w:r>
              <w:rPr>
                <w:rFonts w:hint="eastAsia" w:ascii="仿宋_GB2312" w:hAnsi="宋体" w:eastAsia="仿宋_GB2312" w:cs="宋体"/>
                <w:color w:val="auto"/>
                <w:sz w:val="18"/>
                <w:szCs w:val="18"/>
              </w:rPr>
              <w:t>区发改局负责查验。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rPr>
            </w:pPr>
          </w:p>
        </w:tc>
        <w:tc>
          <w:tcPr>
            <w:tcW w:w="1841" w:type="dxa"/>
            <w:gridSpan w:val="3"/>
            <w:noWrap w:val="0"/>
            <w:vAlign w:val="center"/>
          </w:tcPr>
          <w:p>
            <w:pPr>
              <w:spacing w:line="280" w:lineRule="exact"/>
              <w:jc w:val="center"/>
              <w:rPr>
                <w:rFonts w:hint="eastAsia" w:ascii="仿宋_GB2312" w:hAnsi="宋体" w:eastAsia="仿宋_GB2312" w:cs="宋体"/>
                <w:color w:val="auto"/>
                <w:sz w:val="18"/>
                <w:szCs w:val="18"/>
              </w:rPr>
            </w:pPr>
            <w:r>
              <w:rPr>
                <w:rFonts w:hint="eastAsia" w:ascii="仿宋_GB2312" w:hAnsi="宋体" w:eastAsia="仿宋_GB2312" w:cs="宋体"/>
                <w:color w:val="auto"/>
                <w:sz w:val="18"/>
                <w:szCs w:val="18"/>
              </w:rPr>
              <w:t>不文明行为</w:t>
            </w:r>
          </w:p>
        </w:tc>
        <w:tc>
          <w:tcPr>
            <w:tcW w:w="3788" w:type="dxa"/>
            <w:gridSpan w:val="2"/>
            <w:noWrap w:val="0"/>
            <w:vAlign w:val="center"/>
          </w:tcPr>
          <w:p>
            <w:pPr>
              <w:spacing w:line="280" w:lineRule="exact"/>
              <w:rPr>
                <w:rFonts w:hint="eastAsia" w:ascii="仿宋_GB2312" w:hAnsi="宋体" w:eastAsia="仿宋_GB2312" w:cs="宋体"/>
                <w:color w:val="auto"/>
                <w:sz w:val="18"/>
                <w:szCs w:val="18"/>
              </w:rPr>
            </w:pPr>
            <w:r>
              <w:rPr>
                <w:rFonts w:hint="eastAsia" w:ascii="仿宋_GB2312" w:hAnsi="宋体" w:eastAsia="仿宋_GB2312" w:cs="宋体"/>
                <w:color w:val="auto"/>
                <w:sz w:val="18"/>
                <w:szCs w:val="18"/>
              </w:rPr>
              <w:t>在文明城市创建中，因不遵守文明规范，出现的不文明行为，</w:t>
            </w:r>
            <w:r>
              <w:rPr>
                <w:rFonts w:hint="eastAsia" w:ascii="仿宋_GB2312" w:hAnsi="宋体" w:eastAsia="仿宋_GB2312" w:cs="宋体"/>
                <w:color w:val="auto"/>
                <w:sz w:val="18"/>
                <w:szCs w:val="18"/>
                <w:lang w:eastAsia="zh-CN"/>
              </w:rPr>
              <w:t>经劝阻未整改的，</w:t>
            </w:r>
            <w:r>
              <w:rPr>
                <w:rFonts w:hint="eastAsia" w:ascii="仿宋_GB2312" w:hAnsi="宋体" w:eastAsia="仿宋_GB2312" w:cs="宋体"/>
                <w:color w:val="auto"/>
                <w:sz w:val="18"/>
                <w:szCs w:val="18"/>
              </w:rPr>
              <w:t>或不服从街道、社区（村）管理，每发现</w:t>
            </w:r>
            <w:r>
              <w:rPr>
                <w:rFonts w:hint="eastAsia" w:ascii="仿宋_GB2312" w:hAnsi="宋体" w:eastAsia="仿宋_GB2312" w:cs="宋体"/>
                <w:color w:val="auto"/>
                <w:sz w:val="18"/>
                <w:szCs w:val="18"/>
                <w:lang w:val="en-US" w:eastAsia="zh-CN"/>
              </w:rPr>
              <w:t>1</w:t>
            </w:r>
            <w:r>
              <w:rPr>
                <w:rFonts w:hint="eastAsia" w:ascii="仿宋_GB2312" w:hAnsi="宋体" w:eastAsia="仿宋_GB2312" w:cs="宋体"/>
                <w:color w:val="auto"/>
                <w:sz w:val="18"/>
                <w:szCs w:val="18"/>
              </w:rPr>
              <w:t>起扣10分。</w:t>
            </w:r>
          </w:p>
        </w:tc>
        <w:tc>
          <w:tcPr>
            <w:tcW w:w="7585" w:type="dxa"/>
            <w:gridSpan w:val="3"/>
            <w:noWrap w:val="0"/>
            <w:vAlign w:val="center"/>
          </w:tcPr>
          <w:p>
            <w:pPr>
              <w:jc w:val="left"/>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rPr>
              <w:t>区流动人口管理服务中心</w:t>
            </w:r>
            <w:r>
              <w:rPr>
                <w:rFonts w:hint="eastAsia" w:ascii="仿宋_GB2312" w:hAnsi="宋体" w:eastAsia="仿宋_GB2312" w:cs="宋体"/>
                <w:color w:val="auto"/>
                <w:sz w:val="18"/>
                <w:szCs w:val="18"/>
                <w:lang w:eastAsia="zh-CN"/>
              </w:rPr>
              <w:t>、各街道办事处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1841" w:type="dxa"/>
            <w:gridSpan w:val="3"/>
            <w:noWrap w:val="0"/>
            <w:vAlign w:val="center"/>
          </w:tcPr>
          <w:p>
            <w:pPr>
              <w:spacing w:line="28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违反计划生育</w:t>
            </w:r>
          </w:p>
        </w:tc>
        <w:tc>
          <w:tcPr>
            <w:tcW w:w="3788" w:type="dxa"/>
            <w:gridSpan w:val="2"/>
            <w:noWrap w:val="0"/>
            <w:vAlign w:val="center"/>
          </w:tcPr>
          <w:p>
            <w:pPr>
              <w:spacing w:line="2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违反法律法规政策生育(含收养)子女的，每多生育(含收养)一个子女扣50分。</w:t>
            </w:r>
          </w:p>
        </w:tc>
        <w:tc>
          <w:tcPr>
            <w:tcW w:w="7585" w:type="dxa"/>
            <w:gridSpan w:val="3"/>
            <w:noWrap w:val="0"/>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区卫生健康局</w:t>
            </w:r>
            <w:r>
              <w:rPr>
                <w:rFonts w:hint="eastAsia" w:ascii="仿宋_GB2312" w:hAnsi="仿宋_GB2312" w:eastAsia="仿宋_GB2312" w:cs="仿宋_GB2312"/>
                <w:color w:val="auto"/>
                <w:sz w:val="18"/>
                <w:szCs w:val="18"/>
              </w:rPr>
              <w:t>负责查验。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45" w:type="dxa"/>
            <w:vMerge w:val="restart"/>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违法</w:t>
            </w:r>
          </w:p>
          <w:p>
            <w:pPr>
              <w:spacing w:line="28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犯罪</w:t>
            </w:r>
          </w:p>
        </w:tc>
        <w:tc>
          <w:tcPr>
            <w:tcW w:w="996" w:type="dxa"/>
            <w:gridSpan w:val="2"/>
            <w:vMerge w:val="restart"/>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w:t>
            </w:r>
          </w:p>
          <w:p>
            <w:pPr>
              <w:spacing w:line="28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处罚</w:t>
            </w:r>
          </w:p>
        </w:tc>
        <w:tc>
          <w:tcPr>
            <w:tcW w:w="3788" w:type="dxa"/>
            <w:gridSpan w:val="2"/>
            <w:noWrap w:val="0"/>
            <w:vAlign w:val="center"/>
          </w:tcPr>
          <w:p>
            <w:pP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5年内被北仑区级执法部门行政处罚的1次扣15分</w:t>
            </w:r>
            <w:r>
              <w:rPr>
                <w:rFonts w:hint="eastAsia" w:ascii="仿宋_GB2312" w:hAnsi="仿宋_GB2312" w:eastAsia="仿宋_GB2312" w:cs="仿宋_GB2312"/>
                <w:color w:val="auto"/>
                <w:sz w:val="18"/>
                <w:szCs w:val="18"/>
                <w:lang w:eastAsia="zh-CN"/>
              </w:rPr>
              <w:t>。</w:t>
            </w:r>
          </w:p>
        </w:tc>
        <w:tc>
          <w:tcPr>
            <w:tcW w:w="7585" w:type="dxa"/>
            <w:gridSpan w:val="3"/>
            <w:noWrap w:val="0"/>
            <w:vAlign w:val="center"/>
          </w:tcPr>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区综合行政执法局（城管局）、区住房和城乡建设局、区市场监督管理局、区卫生</w:t>
            </w:r>
            <w:r>
              <w:rPr>
                <w:rFonts w:hint="eastAsia" w:ascii="仿宋_GB2312" w:hAnsi="仿宋_GB2312" w:eastAsia="仿宋_GB2312" w:cs="仿宋_GB2312"/>
                <w:color w:val="auto"/>
                <w:sz w:val="18"/>
                <w:szCs w:val="18"/>
                <w:lang w:eastAsia="zh-CN"/>
              </w:rPr>
              <w:t>健康</w:t>
            </w:r>
            <w:r>
              <w:rPr>
                <w:rFonts w:hint="eastAsia" w:ascii="仿宋_GB2312" w:hAnsi="仿宋_GB2312" w:eastAsia="仿宋_GB2312" w:cs="仿宋_GB2312"/>
                <w:color w:val="auto"/>
                <w:sz w:val="18"/>
                <w:szCs w:val="18"/>
              </w:rPr>
              <w:t>局、区安全生产监督管理局、区交通运输局等区级执法部门负责查验。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45" w:type="dxa"/>
            <w:vMerge w:val="continue"/>
            <w:noWrap w:val="0"/>
            <w:vAlign w:val="center"/>
          </w:tcPr>
          <w:p>
            <w:pPr>
              <w:spacing w:line="280" w:lineRule="exact"/>
              <w:jc w:val="center"/>
              <w:rPr>
                <w:rFonts w:hint="eastAsia" w:ascii="仿宋_GB2312" w:hAnsi="仿宋_GB2312" w:eastAsia="仿宋_GB2312" w:cs="仿宋_GB2312"/>
                <w:color w:val="auto"/>
                <w:sz w:val="18"/>
                <w:szCs w:val="18"/>
              </w:rPr>
            </w:pPr>
          </w:p>
        </w:tc>
        <w:tc>
          <w:tcPr>
            <w:tcW w:w="996" w:type="dxa"/>
            <w:gridSpan w:val="2"/>
            <w:vMerge w:val="continue"/>
            <w:noWrap w:val="0"/>
            <w:vAlign w:val="center"/>
          </w:tcPr>
          <w:p>
            <w:pPr>
              <w:spacing w:line="280" w:lineRule="exact"/>
              <w:jc w:val="center"/>
              <w:rPr>
                <w:rFonts w:hint="eastAsia" w:ascii="仿宋_GB2312" w:hAnsi="仿宋_GB2312" w:eastAsia="仿宋_GB2312" w:cs="仿宋_GB2312"/>
                <w:color w:val="auto"/>
                <w:sz w:val="18"/>
                <w:szCs w:val="18"/>
              </w:rPr>
            </w:pPr>
          </w:p>
        </w:tc>
        <w:tc>
          <w:tcPr>
            <w:tcW w:w="3788" w:type="dxa"/>
            <w:gridSpan w:val="2"/>
            <w:noWrap w:val="0"/>
            <w:vAlign w:val="center"/>
          </w:tcPr>
          <w:p>
            <w:pPr>
              <w:spacing w:line="28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5年内被行政拘留的1次扣50分</w:t>
            </w:r>
            <w:r>
              <w:rPr>
                <w:rFonts w:hint="eastAsia" w:ascii="仿宋_GB2312" w:hAnsi="仿宋_GB2312" w:eastAsia="仿宋_GB2312" w:cs="仿宋_GB2312"/>
                <w:color w:val="auto"/>
                <w:sz w:val="18"/>
                <w:szCs w:val="18"/>
                <w:lang w:eastAsia="zh-CN"/>
              </w:rPr>
              <w:t>。</w:t>
            </w:r>
          </w:p>
        </w:tc>
        <w:tc>
          <w:tcPr>
            <w:tcW w:w="7585" w:type="dxa"/>
            <w:gridSpan w:val="3"/>
            <w:vMerge w:val="restart"/>
            <w:noWrap w:val="0"/>
            <w:vAlign w:val="center"/>
          </w:tcPr>
          <w:p>
            <w:pPr>
              <w:jc w:val="left"/>
              <w:rPr>
                <w:rFonts w:hint="eastAsia" w:ascii="仿宋_GB2312" w:hAnsi="仿宋_GB2312" w:eastAsia="仿宋_GB2312" w:cs="仿宋_GB2312"/>
                <w:color w:val="auto"/>
                <w:sz w:val="18"/>
                <w:szCs w:val="18"/>
              </w:rPr>
            </w:pPr>
          </w:p>
          <w:p>
            <w:pPr>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公安分局负责查验。</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45" w:type="dxa"/>
            <w:vMerge w:val="continue"/>
            <w:noWrap w:val="0"/>
            <w:vAlign w:val="center"/>
          </w:tcPr>
          <w:p>
            <w:pPr>
              <w:spacing w:line="280" w:lineRule="exact"/>
              <w:jc w:val="center"/>
              <w:rPr>
                <w:rFonts w:hint="eastAsia" w:ascii="仿宋_GB2312" w:hAnsi="仿宋_GB2312" w:eastAsia="仿宋_GB2312" w:cs="仿宋_GB2312"/>
                <w:color w:val="auto"/>
                <w:sz w:val="18"/>
                <w:szCs w:val="18"/>
              </w:rPr>
            </w:pPr>
          </w:p>
        </w:tc>
        <w:tc>
          <w:tcPr>
            <w:tcW w:w="996" w:type="dxa"/>
            <w:gridSpan w:val="2"/>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刑事</w:t>
            </w:r>
          </w:p>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处罚</w:t>
            </w:r>
          </w:p>
        </w:tc>
        <w:tc>
          <w:tcPr>
            <w:tcW w:w="3788" w:type="dxa"/>
            <w:gridSpan w:val="2"/>
            <w:noWrap w:val="0"/>
            <w:vAlign w:val="center"/>
          </w:tcPr>
          <w:p>
            <w:pP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5年内被依法追究刑事责任的，1次扣100分</w:t>
            </w:r>
            <w:r>
              <w:rPr>
                <w:rFonts w:hint="eastAsia" w:ascii="仿宋_GB2312" w:hAnsi="仿宋_GB2312" w:eastAsia="仿宋_GB2312" w:cs="仿宋_GB2312"/>
                <w:color w:val="auto"/>
                <w:sz w:val="18"/>
                <w:szCs w:val="18"/>
                <w:lang w:eastAsia="zh-CN"/>
              </w:rPr>
              <w:t>。</w:t>
            </w:r>
          </w:p>
        </w:tc>
        <w:tc>
          <w:tcPr>
            <w:tcW w:w="7585" w:type="dxa"/>
            <w:gridSpan w:val="3"/>
            <w:vMerge w:val="continue"/>
            <w:noWrap w:val="0"/>
            <w:vAlign w:val="center"/>
          </w:tcPr>
          <w:p>
            <w:pPr>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45" w:type="dxa"/>
            <w:vMerge w:val="continue"/>
            <w:noWrap w:val="0"/>
            <w:vAlign w:val="center"/>
          </w:tcPr>
          <w:p>
            <w:pPr>
              <w:spacing w:line="280" w:lineRule="exact"/>
              <w:jc w:val="center"/>
              <w:rPr>
                <w:rFonts w:hint="eastAsia" w:ascii="仿宋_GB2312" w:hAnsi="仿宋_GB2312" w:eastAsia="仿宋_GB2312" w:cs="仿宋_GB2312"/>
                <w:color w:val="auto"/>
                <w:sz w:val="18"/>
                <w:szCs w:val="18"/>
              </w:rPr>
            </w:pPr>
          </w:p>
        </w:tc>
        <w:tc>
          <w:tcPr>
            <w:tcW w:w="996" w:type="dxa"/>
            <w:gridSpan w:val="2"/>
            <w:vMerge w:val="restart"/>
            <w:noWrap w:val="0"/>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其他</w:t>
            </w:r>
          </w:p>
        </w:tc>
        <w:tc>
          <w:tcPr>
            <w:tcW w:w="3788" w:type="dxa"/>
            <w:gridSpan w:val="2"/>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5年内在北仑区被教育训诫，责令悔改的，每次扣20分。</w:t>
            </w:r>
          </w:p>
        </w:tc>
        <w:tc>
          <w:tcPr>
            <w:tcW w:w="7585" w:type="dxa"/>
            <w:gridSpan w:val="3"/>
            <w:vMerge w:val="continue"/>
            <w:noWrap w:val="0"/>
            <w:vAlign w:val="center"/>
          </w:tcPr>
          <w:p>
            <w:pPr>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2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18"/>
                <w:szCs w:val="18"/>
              </w:rPr>
            </w:pPr>
          </w:p>
        </w:tc>
        <w:tc>
          <w:tcPr>
            <w:tcW w:w="845" w:type="dxa"/>
            <w:vMerge w:val="continue"/>
            <w:noWrap w:val="0"/>
            <w:vAlign w:val="center"/>
          </w:tcPr>
          <w:p>
            <w:pPr>
              <w:spacing w:line="280" w:lineRule="exact"/>
              <w:jc w:val="center"/>
              <w:rPr>
                <w:rFonts w:hint="eastAsia" w:ascii="仿宋_GB2312" w:hAnsi="仿宋_GB2312" w:eastAsia="仿宋_GB2312" w:cs="仿宋_GB2312"/>
                <w:color w:val="auto"/>
                <w:sz w:val="18"/>
                <w:szCs w:val="18"/>
              </w:rPr>
            </w:pPr>
          </w:p>
        </w:tc>
        <w:tc>
          <w:tcPr>
            <w:tcW w:w="996" w:type="dxa"/>
            <w:gridSpan w:val="2"/>
            <w:vMerge w:val="continue"/>
            <w:noWrap w:val="0"/>
            <w:vAlign w:val="center"/>
          </w:tcPr>
          <w:p>
            <w:pPr>
              <w:jc w:val="center"/>
              <w:rPr>
                <w:rFonts w:hint="eastAsia" w:ascii="仿宋_GB2312" w:hAnsi="仿宋_GB2312" w:eastAsia="仿宋_GB2312" w:cs="仿宋_GB2312"/>
                <w:color w:val="auto"/>
                <w:sz w:val="18"/>
                <w:szCs w:val="18"/>
              </w:rPr>
            </w:pPr>
          </w:p>
        </w:tc>
        <w:tc>
          <w:tcPr>
            <w:tcW w:w="3788" w:type="dxa"/>
            <w:gridSpan w:val="2"/>
            <w:noWrap w:val="0"/>
            <w:vAlign w:val="center"/>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参加国家禁止的组织或活动，积分</w:t>
            </w:r>
            <w:r>
              <w:rPr>
                <w:rFonts w:hint="eastAsia" w:ascii="仿宋_GB2312" w:hAnsi="仿宋_GB2312" w:eastAsia="仿宋_GB2312" w:cs="仿宋_GB2312"/>
                <w:color w:val="auto"/>
                <w:sz w:val="18"/>
                <w:szCs w:val="18"/>
                <w:lang w:val="en-US" w:eastAsia="zh-CN"/>
              </w:rPr>
              <w:t>总分</w:t>
            </w:r>
            <w:r>
              <w:rPr>
                <w:rFonts w:hint="eastAsia" w:ascii="仿宋_GB2312" w:hAnsi="仿宋_GB2312" w:eastAsia="仿宋_GB2312" w:cs="仿宋_GB2312"/>
                <w:color w:val="auto"/>
                <w:sz w:val="18"/>
                <w:szCs w:val="18"/>
              </w:rPr>
              <w:t>清零。</w:t>
            </w:r>
          </w:p>
        </w:tc>
        <w:tc>
          <w:tcPr>
            <w:tcW w:w="7585" w:type="dxa"/>
            <w:gridSpan w:val="3"/>
            <w:vMerge w:val="continue"/>
            <w:noWrap w:val="0"/>
            <w:vAlign w:val="center"/>
          </w:tcPr>
          <w:p>
            <w:pPr>
              <w:jc w:val="center"/>
              <w:rPr>
                <w:rFonts w:hint="eastAsia" w:ascii="仿宋_GB2312" w:hAnsi="仿宋_GB2312" w:eastAsia="仿宋_GB2312" w:cs="仿宋_GB2312"/>
                <w:color w:val="auto"/>
                <w:sz w:val="18"/>
                <w:szCs w:val="18"/>
              </w:rPr>
            </w:pPr>
          </w:p>
        </w:tc>
      </w:tr>
    </w:tbl>
    <w:p>
      <w:pPr>
        <w:spacing w:line="42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备注：1.以上积分项仅采用申请人本人的资料，项目内容中若出现“本人或配偶（直系亲属）”字样可提交配偶（直系亲属）资料；</w:t>
      </w:r>
    </w:p>
    <w:p>
      <w:pPr>
        <w:spacing w:line="420" w:lineRule="exact"/>
        <w:ind w:firstLine="720" w:firstLineChars="300"/>
        <w:rPr>
          <w:rFonts w:hint="eastAsia" w:ascii="仿宋_GB2312" w:hAnsi="仿宋_GB2312" w:eastAsia="仿宋_GB2312" w:cs="仿宋_GB2312"/>
          <w:color w:val="auto"/>
          <w:sz w:val="24"/>
          <w:lang w:eastAsia="zh-CN"/>
        </w:rPr>
        <w:sectPr>
          <w:headerReference r:id="rId3" w:type="default"/>
          <w:footerReference r:id="rId4" w:type="default"/>
          <w:pgSz w:w="16838" w:h="11906" w:orient="landscape"/>
          <w:pgMar w:top="1531" w:right="1417" w:bottom="1531" w:left="1417" w:header="851" w:footer="1417" w:gutter="0"/>
          <w:pgNumType w:fmt="numberInDash"/>
          <w:cols w:space="0" w:num="1"/>
          <w:rtlGutter w:val="0"/>
          <w:docGrid w:type="lines" w:linePitch="312" w:charSpace="0"/>
        </w:sectPr>
      </w:pPr>
      <w:r>
        <w:rPr>
          <w:rFonts w:hint="eastAsia" w:ascii="仿宋_GB2312" w:hAnsi="仿宋_GB2312" w:eastAsia="仿宋_GB2312" w:cs="仿宋_GB2312"/>
          <w:color w:val="auto"/>
          <w:sz w:val="24"/>
        </w:rPr>
        <w:t>2.量化积分管理所有证明资料有效期截止到</w:t>
      </w:r>
      <w:r>
        <w:rPr>
          <w:rFonts w:hint="eastAsia" w:ascii="仿宋_GB2312" w:hAnsi="仿宋_GB2312" w:eastAsia="仿宋_GB2312" w:cs="仿宋_GB2312"/>
          <w:color w:val="auto"/>
          <w:sz w:val="24"/>
          <w:lang w:eastAsia="zh-CN"/>
        </w:rPr>
        <w:t>项目</w:t>
      </w:r>
      <w:r>
        <w:rPr>
          <w:rFonts w:hint="eastAsia" w:ascii="仿宋_GB2312" w:hAnsi="仿宋_GB2312" w:eastAsia="仿宋_GB2312" w:cs="仿宋_GB2312"/>
          <w:color w:val="auto"/>
          <w:sz w:val="24"/>
        </w:rPr>
        <w:t>受理月上一月月底</w:t>
      </w:r>
      <w:r>
        <w:rPr>
          <w:rFonts w:hint="eastAsia" w:ascii="仿宋_GB2312" w:hAnsi="仿宋_GB2312" w:eastAsia="仿宋_GB2312" w:cs="仿宋_GB2312"/>
          <w:color w:val="auto"/>
          <w:sz w:val="24"/>
          <w:lang w:eastAsia="zh-C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FC9F2"/>
    <w:multiLevelType w:val="singleLevel"/>
    <w:tmpl w:val="56DFC9F2"/>
    <w:lvl w:ilvl="0" w:tentative="0">
      <w:start w:val="1"/>
      <w:numFmt w:val="decimal"/>
      <w:suff w:val="nothing"/>
      <w:lvlText w:val="%1."/>
      <w:lvlJc w:val="left"/>
      <w:rPr>
        <w:rFonts w:cs="Times New Roman"/>
      </w:rPr>
    </w:lvl>
  </w:abstractNum>
  <w:abstractNum w:abstractNumId="1">
    <w:nsid w:val="578C9ED9"/>
    <w:multiLevelType w:val="singleLevel"/>
    <w:tmpl w:val="578C9ED9"/>
    <w:lvl w:ilvl="0" w:tentative="0">
      <w:start w:val="1"/>
      <w:numFmt w:val="decimal"/>
      <w:suff w:val="nothing"/>
      <w:lvlText w:val="%1."/>
      <w:lvlJc w:val="left"/>
      <w:rPr>
        <w:rFonts w:cs="Times New Roman"/>
      </w:rPr>
    </w:lvl>
  </w:abstractNum>
  <w:abstractNum w:abstractNumId="2">
    <w:nsid w:val="579ACDFA"/>
    <w:multiLevelType w:val="singleLevel"/>
    <w:tmpl w:val="579ACDFA"/>
    <w:lvl w:ilvl="0" w:tentative="0">
      <w:start w:val="1"/>
      <w:numFmt w:val="decimal"/>
      <w:suff w:val="nothing"/>
      <w:lvlText w:val="%1."/>
      <w:lvlJc w:val="left"/>
      <w:rPr>
        <w:rFonts w:cs="Times New Roman"/>
      </w:rPr>
    </w:lvl>
  </w:abstractNum>
  <w:abstractNum w:abstractNumId="3">
    <w:nsid w:val="5805CB39"/>
    <w:multiLevelType w:val="singleLevel"/>
    <w:tmpl w:val="5805CB39"/>
    <w:lvl w:ilvl="0" w:tentative="0">
      <w:start w:val="1"/>
      <w:numFmt w:val="decimal"/>
      <w:suff w:val="nothing"/>
      <w:lvlText w:val="%1."/>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DU3ZTE2ZGU3OTFiZjhjN2NhNDQyMDJhZjFmZTcifQ=="/>
  </w:docVars>
  <w:rsids>
    <w:rsidRoot w:val="54915D49"/>
    <w:rsid w:val="110703DD"/>
    <w:rsid w:val="1EB73E29"/>
    <w:rsid w:val="326925F1"/>
    <w:rsid w:val="43D710DF"/>
    <w:rsid w:val="54915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4440</Words>
  <Characters>4637</Characters>
  <Lines>0</Lines>
  <Paragraphs>0</Paragraphs>
  <TotalTime>81</TotalTime>
  <ScaleCrop>false</ScaleCrop>
  <LinksUpToDate>false</LinksUpToDate>
  <CharactersWithSpaces>4662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2020-11-30T06:01:00Z</dcterms:created>
  <dc:creator>lala_wong@163.com</dc:creator>
  <cp:lastModifiedBy>Administrator</cp:lastModifiedBy>
  <dcterms:modified xsi:type="dcterms:W3CDTF">2022-11-16T06:58:19Z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0E4999BA314B4BA0965B09D7C51E5A2E</vt:lpwstr>
  </property>
</Properties>
</file>