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A0" w:rsidRPr="00B829A0" w:rsidRDefault="00B829A0" w:rsidP="00B829A0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B829A0">
        <w:rPr>
          <w:rFonts w:ascii="方正小标宋简体" w:eastAsia="方正小标宋简体" w:hAnsi="宋体" w:cs="宋体" w:hint="eastAsia"/>
          <w:kern w:val="0"/>
          <w:sz w:val="44"/>
          <w:szCs w:val="44"/>
        </w:rPr>
        <w:t>北仑区农业农村局主动公开政府信息目录清单</w:t>
      </w:r>
    </w:p>
    <w:tbl>
      <w:tblPr>
        <w:tblW w:w="15608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1098"/>
        <w:gridCol w:w="1105"/>
        <w:gridCol w:w="2884"/>
        <w:gridCol w:w="1780"/>
        <w:gridCol w:w="1267"/>
        <w:gridCol w:w="1268"/>
        <w:gridCol w:w="3325"/>
        <w:gridCol w:w="1263"/>
        <w:gridCol w:w="1618"/>
      </w:tblGrid>
      <w:tr w:rsidR="00B829A0" w:rsidRPr="00B829A0" w:rsidTr="00B829A0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公开内容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公开渠道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咨询及监督举报电话</w:t>
            </w:r>
          </w:p>
        </w:tc>
      </w:tr>
      <w:tr w:rsidR="00B829A0" w:rsidRPr="00B829A0" w:rsidTr="00B829A0"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号）、三定方案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相关信息形成或变更之日起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  <w:tr w:rsidR="00B829A0" w:rsidRPr="00B829A0" w:rsidTr="00B829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机关职能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依据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方案及职责调整情况确定的本部门最新法定职能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829A0" w:rsidRPr="00B829A0" w:rsidTr="00B829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829A0" w:rsidRPr="00B829A0" w:rsidTr="00B829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内设机构名称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相关信息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829A0" w:rsidRPr="00B829A0" w:rsidTr="00B829A0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法规公文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部门文件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本区有关发展规划、农业农村经济、产业发展、水利事业发展等方面的政策文件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号）、《浙江省行政规范性文件管理办法》（省政府令第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372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相关信息形成或变更之日起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  <w:tr w:rsidR="00B829A0" w:rsidRPr="00B829A0" w:rsidTr="00B829A0">
        <w:trPr>
          <w:trHeight w:val="983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建议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提案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由区农业农村局答复的、应当公开的区人大代表建议复文和区政协委员提案复文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  <w:tr w:rsidR="00B829A0" w:rsidRPr="00B829A0" w:rsidTr="00B829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农业农村局年度等工作总结信息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829A0" w:rsidRPr="00B829A0" w:rsidTr="00B829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制定科室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829A0" w:rsidRPr="00B829A0" w:rsidTr="00B829A0">
        <w:trPr>
          <w:trHeight w:val="18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相关信息形成或变更之日起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  <w:tr w:rsidR="00B829A0" w:rsidRPr="00B829A0" w:rsidTr="00B829A0"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财政预决算（含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经费）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号）、《财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政部关于推进省以下预决算公开工作的通知》（财预〔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2013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〕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309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计财科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相关信息形成或变更之日起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  <w:tr w:rsidR="00B829A0" w:rsidRPr="00B829A0" w:rsidTr="00B829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相关专项经费划拨情况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计财科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相关信息形成或变更之日起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9A0" w:rsidRPr="00B829A0" w:rsidRDefault="00B829A0" w:rsidP="00B829A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829A0" w:rsidRPr="00B829A0" w:rsidTr="00B829A0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每年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日前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  <w:tr w:rsidR="00B829A0" w:rsidRPr="00B829A0" w:rsidTr="00B829A0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相关信息形成或变更之日起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个工作日内，且及时更新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</w:t>
            </w: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  <w:tr w:rsidR="00B829A0" w:rsidRPr="00B829A0" w:rsidTr="00B829A0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相关信息形成或变更之日起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个工作日内，且及时更新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政府网站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政府公报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政务微信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移动客户端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手机短信推送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   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报刊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信息公告栏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电子信息屏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政务服务中心（区审管办）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便民服务中心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便民服务点（室）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图书馆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     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档案馆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预公开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</w:t>
            </w:r>
            <w:r w:rsidRPr="00B829A0">
              <w:rPr>
                <w:rFonts w:ascii="Segoe UI Symbol" w:eastAsia="宋体" w:hAnsi="Segoe UI Symbol" w:cs="Arial"/>
                <w:color w:val="000000"/>
                <w:kern w:val="0"/>
                <w:sz w:val="20"/>
                <w:szCs w:val="20"/>
              </w:rPr>
              <w:t>☑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全文发布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脱密（脱敏）公开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政策解读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现场宣讲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 □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0574-89382926</w:t>
            </w:r>
          </w:p>
          <w:p w:rsidR="00B829A0" w:rsidRPr="00B829A0" w:rsidRDefault="00B829A0" w:rsidP="00B829A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监督举报电话：</w:t>
            </w:r>
            <w:r w:rsidRPr="00B829A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0574-86788866</w:t>
            </w:r>
          </w:p>
        </w:tc>
      </w:tr>
    </w:tbl>
    <w:p w:rsidR="00ED2E57" w:rsidRPr="00B829A0" w:rsidRDefault="00ED2E57"/>
    <w:sectPr w:rsidR="00ED2E57" w:rsidRPr="00B829A0" w:rsidSect="00B829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57" w:rsidRDefault="00ED2E57" w:rsidP="00B829A0">
      <w:r>
        <w:separator/>
      </w:r>
    </w:p>
  </w:endnote>
  <w:endnote w:type="continuationSeparator" w:id="1">
    <w:p w:rsidR="00ED2E57" w:rsidRDefault="00ED2E57" w:rsidP="00B8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57" w:rsidRDefault="00ED2E57" w:rsidP="00B829A0">
      <w:r>
        <w:separator/>
      </w:r>
    </w:p>
  </w:footnote>
  <w:footnote w:type="continuationSeparator" w:id="1">
    <w:p w:rsidR="00ED2E57" w:rsidRDefault="00ED2E57" w:rsidP="00B82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A0"/>
    <w:rsid w:val="00B829A0"/>
    <w:rsid w:val="00E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2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2648</Characters>
  <Application>Microsoft Office Word</Application>
  <DocSecurity>0</DocSecurity>
  <Lines>22</Lines>
  <Paragraphs>6</Paragraphs>
  <ScaleCrop>false</ScaleCrop>
  <Company>P R C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2019-09-18T09:17:00Z</dcterms:created>
  <dcterms:modified xsi:type="dcterms:W3CDTF">2019-09-18T09:22:00Z</dcterms:modified>
</cp:coreProperties>
</file>