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b w:val="0"/>
          <w:bCs/>
          <w:snapToGrid w:val="0"/>
          <w:color w:val="000000"/>
          <w:spacing w:val="-11"/>
          <w:sz w:val="36"/>
        </w:rPr>
      </w:pPr>
      <w:r>
        <w:rPr>
          <w:rFonts w:hint="eastAsia" w:ascii="方正小标宋简体" w:hAnsi="方正小标宋简体" w:eastAsia="方正小标宋简体" w:cs="方正小标宋简体"/>
          <w:b w:val="0"/>
          <w:bCs/>
          <w:snapToGrid w:val="0"/>
          <w:color w:val="000000"/>
          <w:spacing w:val="-11"/>
          <w:sz w:val="36"/>
          <w:szCs w:val="22"/>
          <w:lang w:val="en-US" w:eastAsia="zh-CN"/>
        </w:rPr>
        <w:t>宁波市北仑区（开发区）房屋征收管理服务中心（征地拆迁管理服务中心）</w:t>
      </w:r>
      <w:r>
        <w:rPr>
          <w:rFonts w:hint="eastAsia" w:ascii="方正小标宋简体" w:hAnsi="方正小标宋简体" w:eastAsia="方正小标宋简体" w:cs="方正小标宋简体"/>
          <w:b w:val="0"/>
          <w:bCs/>
          <w:snapToGrid w:val="0"/>
          <w:color w:val="000000"/>
          <w:spacing w:val="-11"/>
          <w:sz w:val="36"/>
          <w:szCs w:val="22"/>
        </w:rPr>
        <w:t>202</w:t>
      </w:r>
      <w:r>
        <w:rPr>
          <w:rFonts w:hint="eastAsia" w:ascii="方正小标宋简体" w:hAnsi="方正小标宋简体" w:eastAsia="方正小标宋简体" w:cs="方正小标宋简体"/>
          <w:b w:val="0"/>
          <w:bCs/>
          <w:snapToGrid w:val="0"/>
          <w:color w:val="000000"/>
          <w:spacing w:val="-11"/>
          <w:sz w:val="36"/>
        </w:rPr>
        <w:t>0年度政府信息公开工作年度报告</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一、总体情况</w:t>
      </w:r>
    </w:p>
    <w:p>
      <w:pPr>
        <w:pStyle w:val="3"/>
        <w:keepNext w:val="0"/>
        <w:keepLines w:val="0"/>
        <w:widowControl/>
        <w:suppressLineNumbers w:val="0"/>
        <w:pBdr>
          <w:bottom w:val="none" w:color="auto" w:sz="0" w:space="0"/>
        </w:pBdr>
        <w:spacing w:line="480" w:lineRule="atLeast"/>
        <w:ind w:left="0" w:firstLine="420"/>
        <w:jc w:val="left"/>
        <w:rPr>
          <w:rFonts w:hint="eastAsia" w:ascii="仿宋_GB2312" w:hAnsi="仿宋_GB2312" w:eastAsia="仿宋_GB2312"/>
          <w:color w:val="000000"/>
          <w:sz w:val="32"/>
          <w:szCs w:val="22"/>
        </w:rPr>
      </w:pPr>
      <w:r>
        <w:rPr>
          <w:rFonts w:hint="eastAsia" w:ascii="仿宋_GB2312" w:hAnsi="仿宋_GB2312" w:eastAsia="仿宋_GB2312"/>
          <w:color w:val="000000"/>
          <w:sz w:val="32"/>
        </w:rPr>
        <w:t>根据新修订的《中华人民共和国政府信息公开条例》</w:t>
      </w:r>
      <w:r>
        <w:rPr>
          <w:rFonts w:hint="eastAsia" w:ascii="仿宋_GB2312" w:hAnsi="仿宋_GB2312" w:eastAsia="仿宋_GB2312"/>
          <w:snapToGrid w:val="0"/>
          <w:color w:val="000000"/>
          <w:spacing w:val="-4"/>
          <w:sz w:val="32"/>
          <w:lang w:eastAsia="zh-CN"/>
        </w:rPr>
        <w:t>、</w:t>
      </w:r>
      <w:r>
        <w:rPr>
          <w:rFonts w:hint="eastAsia" w:ascii="仿宋_GB2312" w:hAnsi="仿宋_GB2312" w:eastAsia="仿宋_GB2312"/>
          <w:color w:val="000000"/>
          <w:sz w:val="32"/>
        </w:rPr>
        <w:t>《国务院办公厅政府信息与政务公开办公室关于政府信息公开工作年度报告有关事项的通知》</w:t>
      </w:r>
      <w:r>
        <w:rPr>
          <w:rFonts w:hint="eastAsia" w:ascii="仿宋_GB2312" w:hAnsi="仿宋_GB2312" w:eastAsia="仿宋_GB2312"/>
          <w:color w:val="000000"/>
          <w:sz w:val="32"/>
          <w:lang w:eastAsia="zh-CN"/>
        </w:rPr>
        <w:t>和《</w:t>
      </w:r>
      <w:r>
        <w:rPr>
          <w:rFonts w:hint="eastAsia" w:ascii="仿宋_GB2312" w:hAnsi="仿宋_GB2312" w:eastAsia="仿宋_GB2312"/>
          <w:color w:val="000000"/>
          <w:sz w:val="32"/>
          <w:shd w:val="clear" w:color="auto" w:fill="FFFFFF"/>
        </w:rPr>
        <w:t>宁波市北仑区人民政府办公室关于印发2020年北仑区政务公开工作要点及责任分解的通知</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要求</w:t>
      </w:r>
      <w:r>
        <w:rPr>
          <w:rFonts w:hint="eastAsia" w:ascii="仿宋_GB2312" w:hAnsi="仿宋_GB2312" w:eastAsia="仿宋_GB2312"/>
          <w:color w:val="000000"/>
          <w:sz w:val="32"/>
          <w:lang w:eastAsia="zh-CN"/>
        </w:rPr>
        <w:t>，我中</w:t>
      </w:r>
      <w:r>
        <w:rPr>
          <w:rFonts w:hint="eastAsia" w:ascii="仿宋_GB2312" w:hAnsi="仿宋_GB2312" w:eastAsia="仿宋_GB2312"/>
          <w:color w:val="000000"/>
          <w:sz w:val="32"/>
          <w:szCs w:val="22"/>
          <w:lang w:eastAsia="zh-CN"/>
        </w:rPr>
        <w:t>心</w:t>
      </w:r>
      <w:r>
        <w:rPr>
          <w:rFonts w:hint="eastAsia" w:ascii="仿宋_GB2312" w:hAnsi="仿宋_GB2312" w:eastAsia="仿宋_GB2312"/>
          <w:color w:val="000000"/>
          <w:sz w:val="32"/>
          <w:szCs w:val="22"/>
          <w:lang w:val="en-US" w:eastAsia="zh-CN"/>
        </w:rPr>
        <w:t>2020年度认真做好信息公开工作，全面提升信息公开质量和公开水平</w:t>
      </w:r>
      <w:r>
        <w:rPr>
          <w:rFonts w:hint="eastAsia" w:ascii="仿宋_GB2312" w:hAnsi="仿宋_GB2312" w:eastAsia="仿宋_GB2312"/>
          <w:color w:val="000000"/>
          <w:sz w:val="32"/>
          <w:szCs w:val="22"/>
        </w:rPr>
        <w:t>，</w:t>
      </w:r>
      <w:r>
        <w:rPr>
          <w:rFonts w:hint="eastAsia" w:ascii="仿宋_GB2312" w:hAnsi="仿宋_GB2312" w:eastAsia="仿宋_GB2312"/>
          <w:color w:val="000000"/>
          <w:sz w:val="32"/>
          <w:szCs w:val="22"/>
          <w:lang w:eastAsia="zh-CN"/>
        </w:rPr>
        <w:t>及时公开属于主动公开政府信息范畴的信息和内容，按法定程序规范、高效答复依申请公开的政府信息。</w:t>
      </w:r>
      <w:r>
        <w:rPr>
          <w:rFonts w:hint="eastAsia" w:ascii="仿宋_GB2312" w:hAnsi="仿宋_GB2312" w:eastAsia="仿宋_GB2312"/>
          <w:color w:val="000000"/>
          <w:sz w:val="32"/>
          <w:szCs w:val="22"/>
          <w:lang w:val="en-US" w:eastAsia="zh-CN"/>
        </w:rPr>
        <w:t>现对2020年度北仑区（开发区）房屋征收管理服务中心（征地拆迁管理服务中心）信息公开情况进行报告，本年</w:t>
      </w:r>
      <w:r>
        <w:rPr>
          <w:rFonts w:hint="eastAsia" w:ascii="仿宋_GB2312" w:hAnsi="仿宋_GB2312" w:eastAsia="仿宋_GB2312"/>
          <w:color w:val="000000"/>
          <w:sz w:val="32"/>
          <w:szCs w:val="22"/>
        </w:rPr>
        <w:t>报所列数据的统计期限自20</w:t>
      </w:r>
      <w:r>
        <w:rPr>
          <w:rFonts w:hint="eastAsia" w:ascii="仿宋_GB2312" w:hAnsi="仿宋_GB2312" w:eastAsia="仿宋_GB2312"/>
          <w:color w:val="000000"/>
          <w:sz w:val="32"/>
          <w:szCs w:val="22"/>
          <w:lang w:val="en-US" w:eastAsia="zh-CN"/>
        </w:rPr>
        <w:t>20</w:t>
      </w:r>
      <w:r>
        <w:rPr>
          <w:rFonts w:hint="eastAsia" w:ascii="仿宋_GB2312" w:hAnsi="仿宋_GB2312" w:eastAsia="仿宋_GB2312"/>
          <w:color w:val="000000"/>
          <w:sz w:val="32"/>
          <w:szCs w:val="22"/>
        </w:rPr>
        <w:t>年1月1日起至20</w:t>
      </w:r>
      <w:r>
        <w:rPr>
          <w:rFonts w:hint="eastAsia" w:ascii="仿宋_GB2312" w:hAnsi="仿宋_GB2312" w:eastAsia="仿宋_GB2312"/>
          <w:color w:val="000000"/>
          <w:sz w:val="32"/>
          <w:szCs w:val="22"/>
          <w:lang w:val="en-US" w:eastAsia="zh-CN"/>
        </w:rPr>
        <w:t>20</w:t>
      </w:r>
      <w:r>
        <w:rPr>
          <w:rFonts w:hint="eastAsia" w:ascii="仿宋_GB2312" w:hAnsi="仿宋_GB2312" w:eastAsia="仿宋_GB2312"/>
          <w:color w:val="000000"/>
          <w:sz w:val="32"/>
          <w:szCs w:val="22"/>
        </w:rPr>
        <w:t>年12</w:t>
      </w:r>
      <w:bookmarkStart w:id="0" w:name="_GoBack"/>
      <w:bookmarkEnd w:id="0"/>
      <w:r>
        <w:rPr>
          <w:rFonts w:hint="eastAsia" w:ascii="仿宋_GB2312" w:hAnsi="仿宋_GB2312" w:eastAsia="仿宋_GB2312"/>
          <w:color w:val="000000"/>
          <w:sz w:val="32"/>
          <w:szCs w:val="22"/>
        </w:rPr>
        <w:t>月31日止。</w:t>
      </w:r>
    </w:p>
    <w:p>
      <w:pPr>
        <w:pStyle w:val="3"/>
        <w:keepNext w:val="0"/>
        <w:keepLines w:val="0"/>
        <w:widowControl/>
        <w:suppressLineNumbers w:val="0"/>
        <w:pBdr>
          <w:bottom w:val="none" w:color="auto" w:sz="0" w:space="0"/>
        </w:pBdr>
        <w:spacing w:line="480" w:lineRule="atLeast"/>
        <w:ind w:left="0" w:firstLine="420"/>
        <w:jc w:val="left"/>
        <w:rPr>
          <w:rFonts w:hint="eastAsia" w:ascii="仿宋_GB2312" w:hAnsi="仿宋_GB2312" w:eastAsia="仿宋_GB2312" w:cs="仿宋_GB2312"/>
          <w:b w:val="0"/>
          <w:color w:val="auto"/>
          <w:sz w:val="32"/>
          <w:szCs w:val="32"/>
          <w:lang w:eastAsia="zh-CN"/>
        </w:rPr>
      </w:pPr>
      <w:r>
        <w:rPr>
          <w:rFonts w:hint="eastAsia" w:ascii="仿宋_GB2312" w:hAnsi="仿宋_GB2312" w:eastAsia="仿宋_GB2312"/>
          <w:color w:val="000000"/>
          <w:sz w:val="32"/>
          <w:szCs w:val="22"/>
          <w:lang w:eastAsia="zh-CN"/>
        </w:rPr>
        <w:t>（一）健全政府信息公开管理制度。</w:t>
      </w:r>
      <w:r>
        <w:rPr>
          <w:rFonts w:hint="eastAsia" w:ascii="仿宋_GB2312" w:hAnsi="仿宋_GB2312" w:eastAsia="仿宋_GB2312"/>
          <w:color w:val="000000"/>
          <w:sz w:val="32"/>
          <w:szCs w:val="22"/>
          <w:lang w:val="en-US" w:eastAsia="zh-CN"/>
        </w:rPr>
        <w:t>2020年，</w:t>
      </w:r>
      <w:r>
        <w:rPr>
          <w:rFonts w:hint="eastAsia" w:ascii="仿宋_GB2312" w:hAnsi="仿宋_GB2312" w:eastAsia="仿宋_GB2312" w:cs="仿宋_GB2312"/>
          <w:b w:val="0"/>
          <w:color w:val="auto"/>
          <w:sz w:val="32"/>
          <w:szCs w:val="32"/>
        </w:rPr>
        <w:t>我</w:t>
      </w:r>
      <w:r>
        <w:rPr>
          <w:rFonts w:hint="eastAsia" w:ascii="仿宋_GB2312" w:hAnsi="仿宋_GB2312" w:eastAsia="仿宋_GB2312" w:cs="仿宋_GB2312"/>
          <w:b w:val="0"/>
          <w:color w:val="auto"/>
          <w:sz w:val="32"/>
          <w:szCs w:val="32"/>
          <w:lang w:eastAsia="zh-CN"/>
        </w:rPr>
        <w:t>中心在</w:t>
      </w:r>
      <w:r>
        <w:rPr>
          <w:rFonts w:hint="eastAsia" w:ascii="仿宋_GB2312" w:hAnsi="仿宋_GB2312" w:eastAsia="仿宋_GB2312" w:cs="仿宋_GB2312"/>
          <w:b w:val="0"/>
          <w:color w:val="auto"/>
          <w:sz w:val="32"/>
          <w:szCs w:val="32"/>
        </w:rPr>
        <w:t>政府信息公开工作</w:t>
      </w:r>
      <w:r>
        <w:rPr>
          <w:rFonts w:hint="eastAsia" w:ascii="仿宋_GB2312" w:hAnsi="仿宋_GB2312" w:eastAsia="仿宋_GB2312" w:cs="仿宋_GB2312"/>
          <w:b w:val="0"/>
          <w:color w:val="auto"/>
          <w:sz w:val="32"/>
          <w:szCs w:val="32"/>
          <w:lang w:eastAsia="zh-CN"/>
        </w:rPr>
        <w:t>各个方面都运行良好，</w:t>
      </w:r>
      <w:r>
        <w:rPr>
          <w:rFonts w:hint="eastAsia" w:ascii="仿宋_GB2312" w:hAnsi="仿宋_GB2312" w:eastAsia="仿宋_GB2312" w:cs="仿宋_GB2312"/>
          <w:b w:val="0"/>
          <w:color w:val="auto"/>
          <w:sz w:val="32"/>
          <w:szCs w:val="32"/>
        </w:rPr>
        <w:t>除了</w:t>
      </w:r>
      <w:r>
        <w:rPr>
          <w:rFonts w:hint="eastAsia" w:ascii="仿宋_GB2312" w:hAnsi="仿宋_GB2312" w:eastAsia="仿宋_GB2312" w:cs="仿宋_GB2312"/>
          <w:b w:val="0"/>
          <w:color w:val="auto"/>
          <w:sz w:val="32"/>
          <w:szCs w:val="32"/>
          <w:lang w:eastAsia="zh-CN"/>
        </w:rPr>
        <w:t>及时发布征地、拆迁、安置等主动公开信息外，也及时发布各类</w:t>
      </w:r>
      <w:r>
        <w:rPr>
          <w:rFonts w:hint="eastAsia" w:ascii="仿宋_GB2312" w:hAnsi="仿宋_GB2312" w:eastAsia="仿宋_GB2312" w:cs="仿宋_GB2312"/>
          <w:b w:val="0"/>
          <w:color w:val="auto"/>
          <w:sz w:val="32"/>
          <w:szCs w:val="32"/>
        </w:rPr>
        <w:t>生动的政策解读，</w:t>
      </w:r>
      <w:r>
        <w:rPr>
          <w:rFonts w:hint="eastAsia" w:ascii="仿宋_GB2312" w:hAnsi="仿宋_GB2312" w:eastAsia="仿宋_GB2312" w:cs="仿宋_GB2312"/>
          <w:b w:val="0"/>
          <w:color w:val="auto"/>
          <w:sz w:val="32"/>
          <w:szCs w:val="32"/>
          <w:lang w:eastAsia="zh-CN"/>
        </w:rPr>
        <w:t>积极答复群众、企业的依申请公开。</w:t>
      </w:r>
      <w:r>
        <w:rPr>
          <w:rFonts w:hint="eastAsia" w:ascii="仿宋_GB2312" w:hAnsi="仿宋_GB2312" w:eastAsia="仿宋_GB2312" w:cs="仿宋_GB2312"/>
          <w:b w:val="0"/>
          <w:color w:val="auto"/>
          <w:sz w:val="32"/>
          <w:szCs w:val="32"/>
          <w:lang w:val="en-US" w:eastAsia="zh-CN"/>
        </w:rPr>
        <w:t>各科室根据工作职责具体负责信息工作的落实，各科室长为本科室第一责任人，指导信息公开工作的处理，以保证政府信息公开工作的顺利进行。</w:t>
      </w:r>
    </w:p>
    <w:p>
      <w:pPr>
        <w:pStyle w:val="3"/>
        <w:keepNext w:val="0"/>
        <w:keepLines w:val="0"/>
        <w:widowControl/>
        <w:numPr>
          <w:ilvl w:val="0"/>
          <w:numId w:val="1"/>
        </w:numPr>
        <w:suppressLineNumbers w:val="0"/>
        <w:pBdr>
          <w:bottom w:val="none" w:color="auto" w:sz="0" w:space="0"/>
        </w:pBdr>
        <w:spacing w:line="480" w:lineRule="atLeast"/>
        <w:ind w:left="0" w:firstLine="420"/>
        <w:jc w:val="left"/>
        <w:rPr>
          <w:rFonts w:hint="eastAsia" w:ascii="仿宋_GB2312" w:hAnsi="仿宋_GB2312" w:eastAsia="仿宋_GB2312"/>
          <w:color w:val="000000"/>
          <w:sz w:val="32"/>
          <w:szCs w:val="22"/>
          <w:lang w:val="en-US" w:eastAsia="zh-CN"/>
        </w:rPr>
      </w:pPr>
      <w:r>
        <w:rPr>
          <w:rFonts w:hint="eastAsia" w:ascii="仿宋_GB2312" w:hAnsi="仿宋_GB2312" w:eastAsia="仿宋_GB2312"/>
          <w:color w:val="000000"/>
          <w:sz w:val="32"/>
          <w:szCs w:val="22"/>
          <w:lang w:eastAsia="zh-CN"/>
        </w:rPr>
        <w:t>提升政府信息公开质量。根据浙江省政府网站信息资源库规范完善工作的要求调整信息公开栏目及内容。对于已发布的主动公开信息进行定期回头看，自查自纠并结合第三方公司检测，及时发现可能存在的问题，规范信息发布格式和排版，留意信息的时效性，对失效信息及时下架，对不规范的内容和标题进行逐条整改，提升主动公开政府信息的质量。</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二、主动公开政府信息情况</w:t>
      </w:r>
    </w:p>
    <w:tbl>
      <w:tblPr>
        <w:tblStyle w:val="4"/>
        <w:tblW w:w="8140" w:type="dxa"/>
        <w:jc w:val="center"/>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69"/>
        <w:gridCol w:w="1277"/>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exact"/>
          <w:jc w:val="center"/>
        </w:trPr>
        <w:tc>
          <w:tcPr>
            <w:tcW w:w="8140" w:type="dxa"/>
            <w:gridSpan w:val="4"/>
            <w:tcBorders>
              <w:top w:val="single" w:color="auto" w:sz="8" w:space="0"/>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7"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信息内容</w:t>
            </w:r>
          </w:p>
        </w:tc>
        <w:tc>
          <w:tcPr>
            <w:tcW w:w="1869"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本年新</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制作数量</w:t>
            </w:r>
          </w:p>
        </w:tc>
        <w:tc>
          <w:tcPr>
            <w:tcW w:w="1277"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本年新</w:t>
            </w:r>
            <w:r>
              <w:rPr>
                <w:rFonts w:hint="eastAsia" w:ascii="仿宋_GB2312" w:hAnsi="仿宋_GB2312" w:eastAsia="仿宋_GB2312" w:cs="仿宋_GB2312"/>
                <w:color w:val="000000"/>
                <w:kern w:val="0"/>
                <w:sz w:val="21"/>
                <w:szCs w:val="21"/>
                <w:lang w:val="en-US" w:eastAsia="zh-CN"/>
              </w:rPr>
              <w:br w:type="textWrapping"/>
            </w:r>
            <w:r>
              <w:rPr>
                <w:rFonts w:hint="eastAsia" w:ascii="仿宋_GB2312" w:hAnsi="仿宋_GB2312" w:eastAsia="仿宋_GB2312" w:cs="仿宋_GB2312"/>
                <w:color w:val="000000"/>
                <w:kern w:val="0"/>
                <w:sz w:val="21"/>
                <w:szCs w:val="21"/>
                <w:lang w:val="en-US" w:eastAsia="zh-CN"/>
              </w:rPr>
              <w:t>公开数量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8"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规章</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77"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规范性文件</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77"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2" w:hRule="exac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4"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信息内容</w:t>
            </w:r>
          </w:p>
        </w:tc>
        <w:tc>
          <w:tcPr>
            <w:tcW w:w="1869"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上一年项目数量</w:t>
            </w:r>
          </w:p>
        </w:tc>
        <w:tc>
          <w:tcPr>
            <w:tcW w:w="1277"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本年增/减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行政许可</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77"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0"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其他对外管理服务事项</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277"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 w:hRule="exac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9"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信息内容</w:t>
            </w:r>
          </w:p>
        </w:tc>
        <w:tc>
          <w:tcPr>
            <w:tcW w:w="1869" w:type="dxa"/>
            <w:tcBorders>
              <w:top w:val="single" w:color="auto" w:sz="8" w:space="0"/>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上一年项目数量</w:t>
            </w:r>
          </w:p>
        </w:tc>
        <w:tc>
          <w:tcPr>
            <w:tcW w:w="1277"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本年增/减</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行政处罚</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77"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2"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行政强制</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77"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81"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2" w:hRule="exac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7"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信息内容</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上一年项目数量</w:t>
            </w:r>
          </w:p>
        </w:tc>
        <w:tc>
          <w:tcPr>
            <w:tcW w:w="3158" w:type="dxa"/>
            <w:gridSpan w:val="2"/>
            <w:tcBorders>
              <w:top w:val="single" w:color="auto" w:sz="8" w:space="0"/>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6"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行政事业性收费</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3158" w:type="dxa"/>
            <w:gridSpan w:val="2"/>
            <w:tcBorders>
              <w:top w:val="nil"/>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2" w:hRule="exact"/>
          <w:jc w:val="center"/>
        </w:trPr>
        <w:tc>
          <w:tcPr>
            <w:tcW w:w="8140" w:type="dxa"/>
            <w:gridSpan w:val="4"/>
            <w:tcBorders>
              <w:top w:val="nil"/>
              <w:left w:val="single" w:color="auto" w:sz="8" w:space="0"/>
              <w:bottom w:val="single" w:color="auto" w:sz="8" w:space="0"/>
              <w:right w:val="single" w:color="auto" w:sz="8" w:space="0"/>
              <w:tl2br w:val="nil"/>
              <w:tr2bl w:val="nil"/>
            </w:tcBorders>
            <w:shd w:val="clear" w:color="auto" w:fill="C6D9F1"/>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0"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信息内容</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采购项目数量</w:t>
            </w:r>
          </w:p>
        </w:tc>
        <w:tc>
          <w:tcPr>
            <w:tcW w:w="3158" w:type="dxa"/>
            <w:gridSpan w:val="2"/>
            <w:tcBorders>
              <w:top w:val="single" w:color="auto" w:sz="8" w:space="0"/>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exact"/>
          <w:jc w:val="center"/>
        </w:trPr>
        <w:tc>
          <w:tcPr>
            <w:tcW w:w="3113" w:type="dxa"/>
            <w:tcBorders>
              <w:top w:val="nil"/>
              <w:left w:val="single" w:color="auto" w:sz="8" w:space="0"/>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政府集中采购</w:t>
            </w:r>
          </w:p>
        </w:tc>
        <w:tc>
          <w:tcPr>
            <w:tcW w:w="1869" w:type="dxa"/>
            <w:tcBorders>
              <w:top w:val="nil"/>
              <w:left w:val="nil"/>
              <w:bottom w:val="single" w:color="auto" w:sz="8" w:space="0"/>
              <w:right w:val="single" w:color="auto"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21</w:t>
            </w:r>
          </w:p>
        </w:tc>
        <w:tc>
          <w:tcPr>
            <w:tcW w:w="3158" w:type="dxa"/>
            <w:gridSpan w:val="2"/>
            <w:tcBorders>
              <w:top w:val="nil"/>
              <w:left w:val="nil"/>
              <w:bottom w:val="single" w:color="auto" w:sz="8" w:space="0"/>
              <w:right w:val="single" w:color="000000" w:sz="8" w:space="0"/>
              <w:tl2br w:val="nil"/>
              <w:tr2bl w:val="nil"/>
            </w:tcBorders>
            <w:noWrap/>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638820（单位：元）</w:t>
            </w:r>
          </w:p>
        </w:tc>
      </w:tr>
    </w:tbl>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三、收到和处理政府信息公开申请情况</w:t>
      </w:r>
    </w:p>
    <w:tbl>
      <w:tblPr>
        <w:tblStyle w:val="4"/>
        <w:tblW w:w="9071" w:type="dxa"/>
        <w:jc w:val="center"/>
        <w:tblInd w:w="32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214"/>
        <w:gridCol w:w="975"/>
        <w:gridCol w:w="1395"/>
        <w:gridCol w:w="855"/>
        <w:gridCol w:w="780"/>
        <w:gridCol w:w="765"/>
        <w:gridCol w:w="765"/>
        <w:gridCol w:w="840"/>
        <w:gridCol w:w="690"/>
        <w:gridCol w:w="7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82" w:hRule="atLeast"/>
          <w:jc w:val="center"/>
        </w:trPr>
        <w:tc>
          <w:tcPr>
            <w:tcW w:w="3584" w:type="dxa"/>
            <w:gridSpan w:val="3"/>
            <w:vMerge w:val="restart"/>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（本列数据的勾稽关系为：第一项加第二项之和，等于第三项加第四项之和）</w:t>
            </w:r>
          </w:p>
        </w:tc>
        <w:tc>
          <w:tcPr>
            <w:tcW w:w="5487" w:type="dxa"/>
            <w:gridSpan w:val="7"/>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jc w:val="center"/>
        </w:trPr>
        <w:tc>
          <w:tcPr>
            <w:tcW w:w="3584" w:type="dxa"/>
            <w:gridSpan w:val="3"/>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855" w:type="dxa"/>
            <w:vMerge w:val="restart"/>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自然人</w:t>
            </w:r>
          </w:p>
        </w:tc>
        <w:tc>
          <w:tcPr>
            <w:tcW w:w="3840"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法人或其他组织</w:t>
            </w:r>
          </w:p>
        </w:tc>
        <w:tc>
          <w:tcPr>
            <w:tcW w:w="792"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3584" w:type="dxa"/>
            <w:gridSpan w:val="3"/>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855" w:type="dxa"/>
            <w:vMerge w:val="continue"/>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商业企业</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科研机构</w:t>
            </w:r>
          </w:p>
        </w:tc>
        <w:tc>
          <w:tcPr>
            <w:tcW w:w="76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社会公益组织</w:t>
            </w:r>
          </w:p>
        </w:tc>
        <w:tc>
          <w:tcPr>
            <w:tcW w:w="84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法律服务机构</w:t>
            </w:r>
          </w:p>
        </w:tc>
        <w:tc>
          <w:tcPr>
            <w:tcW w:w="69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其他</w:t>
            </w:r>
          </w:p>
        </w:tc>
        <w:tc>
          <w:tcPr>
            <w:tcW w:w="792"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84" w:type="dxa"/>
            <w:gridSpan w:val="3"/>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一、本年新收政府信息公开申请数量</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27</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4</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3584" w:type="dxa"/>
            <w:gridSpan w:val="3"/>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二、上年结转政府信息公开申请数量</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三、本年度办理结果</w:t>
            </w:r>
          </w:p>
        </w:tc>
        <w:tc>
          <w:tcPr>
            <w:tcW w:w="2370"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（一）予以公开</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9</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2</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2370" w:type="dxa"/>
            <w:gridSpan w:val="2"/>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（二）部分公开（区分处理的，只计这一情形，不计其他情形）</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（三）不予公开</w:t>
            </w: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1.属于国家秘密</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2.其他法律行政法规禁止公开</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3.危及“三安全一稳定”</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4.保护第三方合法权益</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5.属于三类内部事务信息</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6.属于四类过程性信息</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7.属于行政执法案卷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8.属于行政查询事项</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（四）无法提供</w:t>
            </w: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1.本机关不掌握相关政府信息</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17</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2.没有现成信息需要另行制作</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1</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3.补正后申请内容仍不明确</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1</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（五）不予处理</w:t>
            </w: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1.信访举报投诉类申请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2.重复申请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3.要求提供公开出版物</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4.无正当理由大量反复申请</w:t>
            </w:r>
          </w:p>
        </w:tc>
        <w:tc>
          <w:tcPr>
            <w:tcW w:w="8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w:t>
            </w:r>
          </w:p>
        </w:tc>
        <w:tc>
          <w:tcPr>
            <w:tcW w:w="78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14"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975" w:type="dxa"/>
            <w:vMerge w:val="continue"/>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139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5.要求行政机关确认或重新出具已获取信息</w:t>
            </w:r>
          </w:p>
        </w:tc>
        <w:tc>
          <w:tcPr>
            <w:tcW w:w="85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8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jc w:val="center"/>
        </w:trPr>
        <w:tc>
          <w:tcPr>
            <w:tcW w:w="121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2370" w:type="dxa"/>
            <w:gridSpan w:val="2"/>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（六）其他处理</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7" w:hRule="atLeast"/>
          <w:jc w:val="center"/>
        </w:trPr>
        <w:tc>
          <w:tcPr>
            <w:tcW w:w="121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textAlignment w:val="auto"/>
              <w:rPr>
                <w:rFonts w:hint="eastAsia" w:ascii="仿宋_GB2312" w:hAnsi="仿宋_GB2312" w:eastAsia="仿宋_GB2312" w:cs="仿宋_GB2312"/>
                <w:color w:val="000000"/>
                <w:sz w:val="21"/>
                <w:szCs w:val="21"/>
              </w:rPr>
            </w:pPr>
          </w:p>
        </w:tc>
        <w:tc>
          <w:tcPr>
            <w:tcW w:w="2370" w:type="dxa"/>
            <w:gridSpan w:val="2"/>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（七）总计</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31</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31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84" w:type="dxa"/>
            <w:gridSpan w:val="3"/>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四、结转下年度继续办理</w:t>
            </w:r>
          </w:p>
        </w:tc>
        <w:tc>
          <w:tcPr>
            <w:tcW w:w="85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val="en-US" w:eastAsia="zh-CN"/>
              </w:rPr>
              <w:t>0</w:t>
            </w:r>
          </w:p>
        </w:tc>
        <w:tc>
          <w:tcPr>
            <w:tcW w:w="78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6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84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69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color w:val="000000"/>
                <w:sz w:val="21"/>
                <w:szCs w:val="21"/>
                <w:lang w:val="en-US"/>
              </w:rPr>
            </w:pPr>
            <w:r>
              <w:rPr>
                <w:rFonts w:hint="eastAsia" w:ascii="仿宋_GB2312" w:hAnsi="仿宋_GB2312" w:eastAsia="仿宋_GB2312" w:cs="仿宋_GB2312"/>
                <w:color w:val="000000"/>
                <w:kern w:val="0"/>
                <w:sz w:val="21"/>
                <w:szCs w:val="21"/>
                <w:lang w:val="en-US" w:eastAsia="zh-CN"/>
              </w:rPr>
              <w:t>0</w:t>
            </w:r>
          </w:p>
        </w:tc>
        <w:tc>
          <w:tcPr>
            <w:tcW w:w="792" w:type="dxa"/>
            <w:tcBorders>
              <w:top w:val="nil"/>
              <w:left w:val="nil"/>
              <w:bottom w:val="single" w:color="auto" w:sz="8" w:space="0"/>
              <w:right w:val="single" w:color="auto" w:sz="8" w:space="0"/>
              <w:tl2br w:val="nil"/>
              <w:tr2bl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r>
    </w:tbl>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四、政府信息公开行政复议、行政诉讼情况</w:t>
      </w:r>
    </w:p>
    <w:tbl>
      <w:tblPr>
        <w:tblStyle w:val="4"/>
        <w:tblW w:w="9071" w:type="dxa"/>
        <w:jc w:val="center"/>
        <w:tblInd w:w="32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行政复议</w:t>
            </w:r>
          </w:p>
        </w:tc>
        <w:tc>
          <w:tcPr>
            <w:tcW w:w="5997" w:type="dxa"/>
            <w:gridSpan w:val="10"/>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结果维持</w:t>
            </w:r>
          </w:p>
        </w:tc>
        <w:tc>
          <w:tcPr>
            <w:tcW w:w="604" w:type="dxa"/>
            <w:vMerge w:val="restart"/>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结果纠正</w:t>
            </w:r>
          </w:p>
        </w:tc>
        <w:tc>
          <w:tcPr>
            <w:tcW w:w="604"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其他结果</w:t>
            </w:r>
          </w:p>
        </w:tc>
        <w:tc>
          <w:tcPr>
            <w:tcW w:w="604"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尚未审结</w:t>
            </w:r>
          </w:p>
        </w:tc>
        <w:tc>
          <w:tcPr>
            <w:tcW w:w="658" w:type="dxa"/>
            <w:vMerge w:val="restart"/>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总计</w:t>
            </w:r>
          </w:p>
        </w:tc>
        <w:tc>
          <w:tcPr>
            <w:tcW w:w="2970"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未经复议直接起诉</w:t>
            </w:r>
          </w:p>
        </w:tc>
        <w:tc>
          <w:tcPr>
            <w:tcW w:w="3027" w:type="dxa"/>
            <w:gridSpan w:val="5"/>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_GB2312" w:hAnsi="仿宋_GB2312" w:eastAsia="仿宋_GB2312" w:cs="仿宋_GB2312"/>
                <w:color w:val="000000"/>
                <w:sz w:val="32"/>
                <w:szCs w:val="32"/>
              </w:rPr>
            </w:pPr>
          </w:p>
        </w:tc>
        <w:tc>
          <w:tcPr>
            <w:tcW w:w="604" w:type="dxa"/>
            <w:vMerge w:val="continue"/>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_GB2312" w:hAnsi="仿宋_GB2312" w:eastAsia="仿宋_GB2312" w:cs="仿宋_GB2312"/>
                <w:color w:val="000000"/>
                <w:sz w:val="32"/>
                <w:szCs w:val="32"/>
              </w:rPr>
            </w:pPr>
          </w:p>
        </w:tc>
        <w:tc>
          <w:tcPr>
            <w:tcW w:w="604"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_GB2312" w:hAnsi="仿宋_GB2312" w:eastAsia="仿宋_GB2312" w:cs="仿宋_GB2312"/>
                <w:color w:val="000000"/>
                <w:sz w:val="32"/>
                <w:szCs w:val="32"/>
              </w:rPr>
            </w:pPr>
          </w:p>
        </w:tc>
        <w:tc>
          <w:tcPr>
            <w:tcW w:w="604"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_GB2312" w:hAnsi="仿宋_GB2312" w:eastAsia="仿宋_GB2312" w:cs="仿宋_GB2312"/>
                <w:color w:val="000000"/>
                <w:sz w:val="32"/>
                <w:szCs w:val="32"/>
              </w:rPr>
            </w:pPr>
          </w:p>
        </w:tc>
        <w:tc>
          <w:tcPr>
            <w:tcW w:w="658" w:type="dxa"/>
            <w:vMerge w:val="continue"/>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rPr>
                <w:rFonts w:hint="eastAsia" w:ascii="仿宋_GB2312" w:hAnsi="仿宋_GB2312" w:eastAsia="仿宋_GB2312" w:cs="仿宋_GB2312"/>
                <w:color w:val="000000"/>
                <w:sz w:val="32"/>
                <w:szCs w:val="32"/>
              </w:rPr>
            </w:pPr>
          </w:p>
        </w:tc>
        <w:tc>
          <w:tcPr>
            <w:tcW w:w="55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结果维持</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结果纠正</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其他结果</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尚未审结</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总计</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结果维持</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结果纠正</w:t>
            </w:r>
          </w:p>
        </w:tc>
        <w:tc>
          <w:tcPr>
            <w:tcW w:w="605"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其他结果</w:t>
            </w:r>
          </w:p>
        </w:tc>
        <w:tc>
          <w:tcPr>
            <w:tcW w:w="606"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尚未审结</w:t>
            </w:r>
          </w:p>
        </w:tc>
        <w:tc>
          <w:tcPr>
            <w:tcW w:w="606" w:type="dxa"/>
            <w:tcBorders>
              <w:top w:val="single" w:color="auto" w:sz="8" w:space="0"/>
              <w:left w:val="nil"/>
              <w:bottom w:val="single" w:color="auto" w:sz="8" w:space="0"/>
              <w:right w:val="single" w:color="auto" w:sz="8" w:space="0"/>
              <w:tl2br w:val="nil"/>
              <w:tr2bl w:val="nil"/>
            </w:tcBorders>
            <w:noWrap w:val="0"/>
            <w:tcMar>
              <w:left w:w="108" w:type="dxa"/>
              <w:right w:w="108" w:type="dxa"/>
            </w:tcMar>
            <w:vAlign w:val="center"/>
          </w:tcPr>
          <w:p>
            <w:pPr>
              <w:spacing w:beforeLines="0" w:after="180" w:afterLines="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4"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58"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550"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5"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6"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c>
          <w:tcPr>
            <w:tcW w:w="606" w:type="dxa"/>
            <w:tcBorders>
              <w:top w:val="nil"/>
              <w:left w:val="nil"/>
              <w:bottom w:val="single" w:color="auto" w:sz="8" w:space="0"/>
              <w:right w:val="single" w:color="auto" w:sz="8" w:space="0"/>
              <w:tl2br w:val="nil"/>
              <w:tr2bl w:val="nil"/>
            </w:tcBorders>
            <w:noWrap w:val="0"/>
            <w:tcMar>
              <w:left w:w="108" w:type="dxa"/>
              <w:right w:w="108" w:type="dxa"/>
            </w:tcMar>
            <w:vAlign w:val="center"/>
          </w:tcPr>
          <w:p>
            <w:pPr>
              <w:spacing w:beforeLines="0" w:afterLines="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lang w:val="en-US" w:eastAsia="zh-CN"/>
              </w:rPr>
              <w:t>0</w:t>
            </w:r>
          </w:p>
        </w:tc>
      </w:tr>
    </w:tbl>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宋体" w:hAnsi="宋体"/>
          <w:color w:val="000000"/>
          <w:sz w:val="24"/>
        </w:rPr>
      </w:pPr>
      <w:r>
        <w:rPr>
          <w:rFonts w:hint="eastAsia" w:ascii="黑体" w:hAnsi="黑体" w:eastAsia="黑体" w:cs="黑体"/>
          <w:b w:val="0"/>
          <w:bCs/>
          <w:color w:val="000000"/>
          <w:sz w:val="32"/>
          <w:szCs w:val="32"/>
        </w:rPr>
        <w:t>五、存在的主要问题及改进情况</w:t>
      </w:r>
    </w:p>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仿宋_GB2312" w:hAnsi="仿宋_GB2312" w:eastAsia="仿宋_GB2312" w:cs="仿宋_GB2312"/>
          <w:b w:val="0"/>
          <w:color w:val="333333"/>
          <w:sz w:val="32"/>
          <w:szCs w:val="32"/>
          <w:lang w:eastAsia="zh-CN"/>
        </w:rPr>
      </w:pPr>
      <w:r>
        <w:rPr>
          <w:rFonts w:hint="eastAsia" w:ascii="仿宋_GB2312" w:hAnsi="仿宋_GB2312" w:eastAsia="仿宋_GB2312" w:cs="仿宋_GB2312"/>
          <w:b w:val="0"/>
          <w:color w:val="333333"/>
          <w:sz w:val="32"/>
          <w:szCs w:val="32"/>
          <w:lang w:val="en-US" w:eastAsia="zh-CN"/>
        </w:rPr>
        <w:t>2020年度，我中心总体在政府信息公开工作方面取得了一定成效，在</w:t>
      </w:r>
      <w:r>
        <w:rPr>
          <w:rFonts w:hint="eastAsia" w:ascii="仿宋_GB2312" w:hAnsi="仿宋_GB2312" w:eastAsia="仿宋_GB2312" w:cs="仿宋_GB2312"/>
          <w:b w:val="0"/>
          <w:color w:val="333333"/>
          <w:sz w:val="32"/>
          <w:szCs w:val="32"/>
        </w:rPr>
        <w:t>群众</w:t>
      </w:r>
      <w:r>
        <w:rPr>
          <w:rFonts w:hint="eastAsia" w:ascii="仿宋_GB2312" w:hAnsi="仿宋_GB2312" w:eastAsia="仿宋_GB2312" w:cs="仿宋_GB2312"/>
          <w:b w:val="0"/>
          <w:color w:val="333333"/>
          <w:sz w:val="32"/>
          <w:szCs w:val="32"/>
          <w:lang w:eastAsia="zh-CN"/>
        </w:rPr>
        <w:t>重点</w:t>
      </w:r>
      <w:r>
        <w:rPr>
          <w:rFonts w:hint="eastAsia" w:ascii="仿宋_GB2312" w:hAnsi="仿宋_GB2312" w:eastAsia="仿宋_GB2312" w:cs="仿宋_GB2312"/>
          <w:b w:val="0"/>
          <w:color w:val="333333"/>
          <w:sz w:val="32"/>
          <w:szCs w:val="32"/>
        </w:rPr>
        <w:t>关注的</w:t>
      </w:r>
      <w:r>
        <w:rPr>
          <w:rFonts w:hint="eastAsia" w:ascii="仿宋_GB2312" w:hAnsi="仿宋_GB2312" w:eastAsia="仿宋_GB2312" w:cs="仿宋_GB2312"/>
          <w:b w:val="0"/>
          <w:color w:val="333333"/>
          <w:sz w:val="32"/>
          <w:szCs w:val="32"/>
          <w:lang w:eastAsia="zh-CN"/>
        </w:rPr>
        <w:t>重点领域及时发布信息</w:t>
      </w:r>
      <w:r>
        <w:rPr>
          <w:rFonts w:hint="eastAsia" w:ascii="仿宋_GB2312" w:hAnsi="仿宋_GB2312" w:eastAsia="仿宋_GB2312" w:cs="仿宋_GB2312"/>
          <w:b w:val="0"/>
          <w:color w:val="333333"/>
          <w:sz w:val="32"/>
          <w:szCs w:val="32"/>
        </w:rPr>
        <w:t>，但</w:t>
      </w:r>
      <w:r>
        <w:rPr>
          <w:rFonts w:hint="eastAsia" w:ascii="仿宋_GB2312" w:hAnsi="仿宋_GB2312" w:eastAsia="仿宋_GB2312" w:cs="仿宋_GB2312"/>
          <w:b w:val="0"/>
          <w:color w:val="333333"/>
          <w:sz w:val="32"/>
          <w:szCs w:val="32"/>
          <w:lang w:eastAsia="zh-CN"/>
        </w:rPr>
        <w:t>也</w:t>
      </w:r>
      <w:r>
        <w:rPr>
          <w:rFonts w:hint="eastAsia" w:ascii="仿宋_GB2312" w:hAnsi="仿宋_GB2312" w:eastAsia="仿宋_GB2312" w:cs="仿宋_GB2312"/>
          <w:b w:val="0"/>
          <w:color w:val="333333"/>
          <w:sz w:val="32"/>
          <w:szCs w:val="32"/>
        </w:rPr>
        <w:t>存在</w:t>
      </w:r>
      <w:r>
        <w:rPr>
          <w:rFonts w:hint="eastAsia" w:ascii="仿宋_GB2312" w:hAnsi="仿宋_GB2312" w:eastAsia="仿宋_GB2312" w:cs="仿宋_GB2312"/>
          <w:b w:val="0"/>
          <w:color w:val="333333"/>
          <w:sz w:val="32"/>
          <w:szCs w:val="32"/>
          <w:lang w:eastAsia="zh-CN"/>
        </w:rPr>
        <w:t>一些不足</w:t>
      </w:r>
      <w:r>
        <w:rPr>
          <w:rFonts w:hint="eastAsia" w:ascii="仿宋_GB2312" w:hAnsi="仿宋_GB2312" w:eastAsia="仿宋_GB2312" w:cs="仿宋_GB2312"/>
          <w:b w:val="0"/>
          <w:color w:val="333333"/>
          <w:sz w:val="32"/>
          <w:szCs w:val="32"/>
        </w:rPr>
        <w:t>，</w:t>
      </w:r>
      <w:r>
        <w:rPr>
          <w:rFonts w:hint="eastAsia" w:ascii="仿宋_GB2312" w:hAnsi="仿宋_GB2312" w:eastAsia="仿宋_GB2312" w:cs="仿宋_GB2312"/>
          <w:b w:val="0"/>
          <w:color w:val="333333"/>
          <w:sz w:val="32"/>
          <w:szCs w:val="32"/>
          <w:lang w:eastAsia="zh-CN"/>
        </w:rPr>
        <w:t>比如：主动公开政府</w:t>
      </w:r>
      <w:r>
        <w:rPr>
          <w:rFonts w:hint="eastAsia" w:ascii="仿宋_GB2312" w:hAnsi="仿宋_GB2312" w:eastAsia="仿宋_GB2312" w:cs="仿宋_GB2312"/>
          <w:b w:val="0"/>
          <w:color w:val="333333"/>
          <w:sz w:val="32"/>
          <w:szCs w:val="32"/>
        </w:rPr>
        <w:t>信息</w:t>
      </w:r>
      <w:r>
        <w:rPr>
          <w:rFonts w:hint="eastAsia" w:ascii="仿宋_GB2312" w:hAnsi="仿宋_GB2312" w:eastAsia="仿宋_GB2312" w:cs="仿宋_GB2312"/>
          <w:b w:val="0"/>
          <w:color w:val="333333"/>
          <w:sz w:val="32"/>
          <w:szCs w:val="32"/>
          <w:lang w:eastAsia="zh-CN"/>
        </w:rPr>
        <w:t>内容有待充实</w:t>
      </w:r>
      <w:r>
        <w:rPr>
          <w:rFonts w:hint="eastAsia" w:ascii="仿宋_GB2312" w:hAnsi="仿宋_GB2312" w:eastAsia="仿宋_GB2312" w:cs="仿宋_GB2312"/>
          <w:b w:val="0"/>
          <w:color w:val="333333"/>
          <w:sz w:val="32"/>
          <w:szCs w:val="32"/>
        </w:rPr>
        <w:t>，</w:t>
      </w:r>
      <w:r>
        <w:rPr>
          <w:rFonts w:hint="eastAsia" w:ascii="仿宋_GB2312" w:hAnsi="仿宋_GB2312" w:eastAsia="仿宋_GB2312" w:cs="仿宋_GB2312"/>
          <w:b w:val="0"/>
          <w:color w:val="333333"/>
          <w:sz w:val="32"/>
          <w:szCs w:val="32"/>
          <w:lang w:eastAsia="zh-CN"/>
        </w:rPr>
        <w:t>发布内容的格式和语句使用规范性有待加强，政府信息更新的时效性仍需进一步加强。</w:t>
      </w:r>
      <w:r>
        <w:rPr>
          <w:rFonts w:hint="eastAsia" w:ascii="仿宋_GB2312" w:hAnsi="仿宋_GB2312" w:eastAsia="仿宋_GB2312" w:cs="仿宋_GB2312"/>
          <w:b w:val="0"/>
          <w:color w:val="333333"/>
          <w:sz w:val="32"/>
          <w:szCs w:val="32"/>
        </w:rPr>
        <w:t>在今后</w:t>
      </w:r>
      <w:r>
        <w:rPr>
          <w:rFonts w:hint="eastAsia" w:ascii="仿宋_GB2312" w:hAnsi="仿宋_GB2312" w:eastAsia="仿宋_GB2312" w:cs="仿宋_GB2312"/>
          <w:b w:val="0"/>
          <w:color w:val="333333"/>
          <w:sz w:val="32"/>
          <w:szCs w:val="32"/>
          <w:lang w:eastAsia="zh-CN"/>
        </w:rPr>
        <w:t>信息公开工作</w:t>
      </w:r>
      <w:r>
        <w:rPr>
          <w:rFonts w:hint="eastAsia" w:ascii="仿宋_GB2312" w:hAnsi="仿宋_GB2312" w:eastAsia="仿宋_GB2312" w:cs="仿宋_GB2312"/>
          <w:b w:val="0"/>
          <w:color w:val="333333"/>
          <w:sz w:val="32"/>
          <w:szCs w:val="32"/>
        </w:rPr>
        <w:t>中</w:t>
      </w:r>
      <w:r>
        <w:rPr>
          <w:rFonts w:hint="eastAsia" w:ascii="仿宋_GB2312" w:hAnsi="仿宋_GB2312" w:eastAsia="仿宋_GB2312" w:cs="仿宋_GB2312"/>
          <w:b w:val="0"/>
          <w:color w:val="333333"/>
          <w:sz w:val="32"/>
          <w:szCs w:val="32"/>
          <w:lang w:eastAsia="zh-CN"/>
        </w:rPr>
        <w:t>，</w:t>
      </w:r>
      <w:r>
        <w:rPr>
          <w:rFonts w:hint="eastAsia" w:ascii="仿宋_GB2312" w:hAnsi="仿宋_GB2312" w:eastAsia="仿宋_GB2312" w:cs="仿宋_GB2312"/>
          <w:b w:val="0"/>
          <w:color w:val="333333"/>
          <w:sz w:val="32"/>
          <w:szCs w:val="32"/>
        </w:rPr>
        <w:t>我</w:t>
      </w:r>
      <w:r>
        <w:rPr>
          <w:rFonts w:hint="eastAsia" w:ascii="仿宋_GB2312" w:hAnsi="仿宋_GB2312" w:eastAsia="仿宋_GB2312" w:cs="仿宋_GB2312"/>
          <w:b w:val="0"/>
          <w:color w:val="333333"/>
          <w:sz w:val="32"/>
          <w:szCs w:val="32"/>
          <w:lang w:eastAsia="zh-CN"/>
        </w:rPr>
        <w:t>中心</w:t>
      </w:r>
      <w:r>
        <w:rPr>
          <w:rFonts w:hint="eastAsia" w:ascii="仿宋_GB2312" w:hAnsi="仿宋_GB2312" w:eastAsia="仿宋_GB2312" w:cs="仿宋_GB2312"/>
          <w:b w:val="0"/>
          <w:color w:val="333333"/>
          <w:sz w:val="32"/>
          <w:szCs w:val="32"/>
        </w:rPr>
        <w:t>将进一步</w:t>
      </w:r>
      <w:r>
        <w:rPr>
          <w:rFonts w:hint="eastAsia" w:ascii="仿宋_GB2312" w:hAnsi="仿宋_GB2312" w:eastAsia="仿宋_GB2312" w:cs="仿宋_GB2312"/>
          <w:b w:val="0"/>
          <w:color w:val="333333"/>
          <w:sz w:val="32"/>
          <w:szCs w:val="32"/>
          <w:lang w:eastAsia="zh-CN"/>
        </w:rPr>
        <w:t>加强对信息公开工作的培训和管理，</w:t>
      </w:r>
      <w:r>
        <w:rPr>
          <w:rFonts w:hint="eastAsia" w:ascii="仿宋_GB2312" w:hAnsi="仿宋_GB2312" w:eastAsia="仿宋_GB2312" w:cs="仿宋_GB2312"/>
          <w:b w:val="0"/>
          <w:color w:val="333333"/>
          <w:sz w:val="32"/>
          <w:szCs w:val="32"/>
        </w:rPr>
        <w:t>不断</w:t>
      </w:r>
      <w:r>
        <w:rPr>
          <w:rFonts w:hint="eastAsia" w:ascii="仿宋_GB2312" w:hAnsi="仿宋_GB2312" w:eastAsia="仿宋_GB2312" w:cs="仿宋_GB2312"/>
          <w:b w:val="0"/>
          <w:color w:val="333333"/>
          <w:sz w:val="32"/>
          <w:szCs w:val="32"/>
          <w:lang w:eastAsia="zh-CN"/>
        </w:rPr>
        <w:t>提升</w:t>
      </w:r>
      <w:r>
        <w:rPr>
          <w:rFonts w:hint="eastAsia" w:ascii="仿宋_GB2312" w:hAnsi="仿宋_GB2312" w:eastAsia="仿宋_GB2312" w:cs="仿宋_GB2312"/>
          <w:b w:val="0"/>
          <w:color w:val="333333"/>
          <w:sz w:val="32"/>
          <w:szCs w:val="32"/>
        </w:rPr>
        <w:t>政府信息公开</w:t>
      </w:r>
      <w:r>
        <w:rPr>
          <w:rFonts w:hint="eastAsia" w:ascii="仿宋_GB2312" w:hAnsi="仿宋_GB2312" w:eastAsia="仿宋_GB2312" w:cs="仿宋_GB2312"/>
          <w:b w:val="0"/>
          <w:color w:val="333333"/>
          <w:sz w:val="32"/>
          <w:szCs w:val="32"/>
          <w:lang w:eastAsia="zh-CN"/>
        </w:rPr>
        <w:t>的质量和水平，</w:t>
      </w:r>
      <w:r>
        <w:rPr>
          <w:rFonts w:hint="eastAsia" w:ascii="仿宋_GB2312" w:hAnsi="仿宋_GB2312" w:eastAsia="仿宋_GB2312" w:cs="仿宋_GB2312"/>
          <w:b w:val="0"/>
          <w:color w:val="333333"/>
          <w:sz w:val="32"/>
          <w:szCs w:val="32"/>
        </w:rPr>
        <w:t>加大政府信息公开工作力度</w:t>
      </w:r>
      <w:r>
        <w:rPr>
          <w:rFonts w:hint="eastAsia" w:ascii="仿宋_GB2312" w:hAnsi="仿宋_GB2312" w:eastAsia="仿宋_GB2312" w:cs="仿宋_GB2312"/>
          <w:b w:val="0"/>
          <w:color w:val="333333"/>
          <w:sz w:val="32"/>
          <w:szCs w:val="32"/>
          <w:lang w:eastAsia="zh-CN"/>
        </w:rPr>
        <w:t>，使政府信息公开真正符合人民群众的需求，更好接受群众监督。</w:t>
      </w:r>
    </w:p>
    <w:p>
      <w:pPr>
        <w:pStyle w:val="3"/>
        <w:keepNext w:val="0"/>
        <w:keepLines w:val="0"/>
        <w:pageBreakBefore w:val="0"/>
        <w:widowControl/>
        <w:numPr>
          <w:ilvl w:val="0"/>
          <w:numId w:val="2"/>
        </w:numPr>
        <w:kinsoku/>
        <w:wordWrap/>
        <w:overflowPunct/>
        <w:topLinePunct w:val="0"/>
        <w:autoSpaceDE/>
        <w:autoSpaceDN/>
        <w:bidi w:val="0"/>
        <w:adjustRightInd/>
        <w:snapToGrid/>
        <w:spacing w:before="0" w:beforeLines="0" w:beforeAutospacing="0" w:after="0" w:afterLines="0" w:afterAutospacing="0" w:line="600" w:lineRule="exact"/>
        <w:ind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其他需要报告的事项</w:t>
      </w: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本年度无其他需要报告的事项。</w:t>
      </w:r>
    </w:p>
    <w:p>
      <w:pPr>
        <w:jc w:val="left"/>
        <w:rPr>
          <w:rFonts w:hint="eastAsia" w:ascii="仿宋_GB2312" w:hAnsi="仿宋_GB2312" w:eastAsia="仿宋_GB2312"/>
          <w:color w:val="000000"/>
          <w:sz w:val="32"/>
        </w:rPr>
      </w:pPr>
    </w:p>
    <w:p/>
    <w:p/>
    <w:sectPr>
      <w:footerReference r:id="rId3" w:type="default"/>
      <w:pgSz w:w="11906" w:h="16838"/>
      <w:pgMar w:top="1871" w:right="1531" w:bottom="1531" w:left="1531" w:header="851" w:footer="1417" w:gutter="0"/>
      <w:pgBorders>
        <w:top w:val="none" w:sz="0" w:space="0"/>
        <w:left w:val="none" w:sz="0" w:space="0"/>
        <w:bottom w:val="none" w:sz="0" w:space="0"/>
        <w:right w:val="none" w:sz="0" w:space="0"/>
      </w:pgBorders>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61974"/>
    <w:multiLevelType w:val="singleLevel"/>
    <w:tmpl w:val="87D61974"/>
    <w:lvl w:ilvl="0" w:tentative="0">
      <w:start w:val="2"/>
      <w:numFmt w:val="chineseCounting"/>
      <w:suff w:val="nothing"/>
      <w:lvlText w:val="（%1）"/>
      <w:lvlJc w:val="left"/>
      <w:rPr>
        <w:rFonts w:hint="eastAsia"/>
      </w:rPr>
    </w:lvl>
  </w:abstractNum>
  <w:abstractNum w:abstractNumId="1">
    <w:nsid w:val="C444C78B"/>
    <w:multiLevelType w:val="singleLevel"/>
    <w:tmpl w:val="C444C78B"/>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A6232"/>
    <w:rsid w:val="7B0A62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spacing w:beforeLines="0" w:afterLines="0"/>
      <w:jc w:val="both"/>
    </w:pPr>
    <w:rPr>
      <w:rFonts w:hint="default" w:ascii="Times New Roman" w:hAnsi="Times New Roman" w:eastAsia="宋体" w:cs="Times New Roman"/>
      <w:kern w:val="2"/>
      <w:sz w:val="21"/>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spacing w:before="100" w:beforeLines="0" w:beforeAutospacing="1" w:after="100" w:afterLines="0" w:afterAutospacing="1"/>
      <w:jc w:val="left"/>
    </w:pPr>
    <w:rPr>
      <w:rFonts w:hint="default"/>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2021-01-20T06:56:00Z</dcterms:created>
  <dc:creator>西西</dc:creator>
  <cp:lastModifiedBy>西西</cp:lastModifiedBy>
  <dcterms:modified xsi:type="dcterms:W3CDTF">2021-01-20T06:58:33Z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