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FFFFFF"/>
        </w:rPr>
        <w:t>宁波经济技术开发区新兴产业和服务业</w:t>
      </w:r>
      <w:bookmarkEnd w:id="0"/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FFFFFF"/>
        </w:rPr>
        <w:t>发展局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-11"/>
          <w:sz w:val="44"/>
          <w:szCs w:val="44"/>
        </w:rPr>
        <w:t>2020年度政府信息公开工作年度报告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宋体" w:hAnsi="宋体" w:eastAsia="宋体" w:cs="宋体"/>
          <w:color w:val="auto"/>
          <w:sz w:val="36"/>
          <w:szCs w:val="36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（一）主动公开政府信息的情况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1.政府信息公开的内容。政府信息主动公开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条，其中，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政府网站公开政府信息数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条，政务微信公开政府信息数4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条，其他方式公开政府信息数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条。回应公众关注热点或重大舆情数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条。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2.政府信息公开方式。通过北仑之窗网站、北仑服务业微信公众号等形式向外公开。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（二）依申请公开政府信息和不予公开政府信息情况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1.申请情况：20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年度无依申请公开政府信息。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2.处理情况：20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年无处理情况。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（三）政府信息管理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情况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优化信息发布、解读回应、依申请公开、公众参与、监督考核等工作流程，及时、全面、准确地公开群众关心关切事项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与群众切实相关的事项、政策，均通过新闻媒体及时对外公布，有效保障人民群众在政府重大工作、决策中的知情权、参与权和监督权。20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年度未发生信息公开的收费和减免情况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left="64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平台建设情况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不断提升政府门户网站功能，丰富门户网站内容，并完善新媒体“北仑服务业”微信公众号平台，按相关要求设置栏目。</w:t>
      </w:r>
    </w:p>
    <w:p>
      <w:pPr>
        <w:pStyle w:val="4"/>
        <w:widowControl/>
        <w:numPr>
          <w:numId w:val="0"/>
        </w:numPr>
        <w:shd w:val="clear" w:color="auto" w:fill="FFFFFF"/>
        <w:spacing w:beforeAutospacing="0" w:afterAutospacing="0" w:line="60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（五）监督保障情况</w:t>
      </w:r>
    </w:p>
    <w:p>
      <w:pPr>
        <w:pStyle w:val="4"/>
        <w:widowControl/>
        <w:numPr>
          <w:numId w:val="0"/>
        </w:numPr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网站和微信公众号实行日常监测和季度抽查制度，安排专人审核政府信息公开平台新增信息的发布及时性、格式规范性，并对栏目更新情况进行常态化监测，其中新媒体微信公众号纳入省、国家相关系统监测管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Ind w:w="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560100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Ind w:w="3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975"/>
        <w:gridCol w:w="1395"/>
        <w:gridCol w:w="855"/>
        <w:gridCol w:w="780"/>
        <w:gridCol w:w="765"/>
        <w:gridCol w:w="765"/>
        <w:gridCol w:w="840"/>
        <w:gridCol w:w="690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5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4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35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7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7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Ind w:w="3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jc w:val="left"/>
        <w:rPr>
          <w:rFonts w:hint="eastAsia" w:ascii="仿宋_GB2312" w:hAnsi="仿宋_GB2312" w:eastAsia="仿宋_GB2312"/>
          <w:color w:val="auto"/>
          <w:sz w:val="32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sz w:val="2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（一）存在的主要问题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年来我局信息公开工作取得了一定的成效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但仍存在信息公开力度不够、信息公开的手段和途径较单一等不足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和问题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下一步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改进措施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一是进一步提高信息报送的质量，做好信息的收集、整理工作，努力提供有情况、有分析、有深度、有建议的高质量信息。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二是不断丰富政府信息公开内容。进一步加大政策解读服务，对重要事项和决策努力探索事先征求公众意见，加大对政府重点工作、重要决策部署、重大改革措施的解读力度，及时关注舆情，回应社会关切。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 xml:space="preserve"> 三是加强督促检查。定期对政务公开工作推进落实情况进行督促检查，对各科室的信息公开工作加大督导，并指导各科室信息工作兼职人员开展工作。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DDC2"/>
    <w:multiLevelType w:val="singleLevel"/>
    <w:tmpl w:val="2085DDC2"/>
    <w:lvl w:ilvl="0" w:tentative="0">
      <w:start w:val="4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379E"/>
    <w:rsid w:val="00DE4462"/>
    <w:rsid w:val="00E25898"/>
    <w:rsid w:val="00EE48A6"/>
    <w:rsid w:val="03761EA2"/>
    <w:rsid w:val="05E1356E"/>
    <w:rsid w:val="0C5A1628"/>
    <w:rsid w:val="0F872D50"/>
    <w:rsid w:val="1B02042E"/>
    <w:rsid w:val="1D0C5DEF"/>
    <w:rsid w:val="1F9D29F0"/>
    <w:rsid w:val="214306F0"/>
    <w:rsid w:val="34976254"/>
    <w:rsid w:val="42F54279"/>
    <w:rsid w:val="48643A3F"/>
    <w:rsid w:val="5589379E"/>
    <w:rsid w:val="57300986"/>
    <w:rsid w:val="5BAC2FC3"/>
    <w:rsid w:val="64441337"/>
    <w:rsid w:val="74F962A2"/>
    <w:rsid w:val="774C1D97"/>
    <w:rsid w:val="78017F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</Words>
  <Characters>1761</Characters>
  <Lines>14</Lines>
  <Paragraphs>4</Paragraphs>
  <TotalTime>2</TotalTime>
  <ScaleCrop>false</ScaleCrop>
  <LinksUpToDate>false</LinksUpToDate>
  <CharactersWithSpaces>2065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2019-12-31T01:42:00Z</dcterms:created>
  <dc:creator>鱼鱼</dc:creator>
  <cp:lastModifiedBy>鱼鱼</cp:lastModifiedBy>
  <cp:lastPrinted>2019-12-31T02:43:00Z</cp:lastPrinted>
  <dcterms:modified xsi:type="dcterms:W3CDTF">2021-03-31T02:27:33Z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