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关于201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年度北仑区电子商务专项扶持资金的公示</w:t>
      </w:r>
    </w:p>
    <w:p>
      <w:pPr>
        <w:spacing w:beforeLines="100" w:line="600" w:lineRule="exact"/>
        <w:rPr>
          <w:rFonts w:ascii="仿宋_GB2312" w:hAnsi="仿宋" w:eastAsia="仿宋_GB2312" w:cs="仿宋"/>
          <w:sz w:val="32"/>
          <w:szCs w:val="32"/>
        </w:rPr>
      </w:pPr>
      <w:r>
        <w:rPr>
          <w:rFonts w:hint="eastAsia" w:ascii="仿宋_GB2312" w:hAnsi="仿宋" w:eastAsia="仿宋_GB2312" w:cs="仿宋"/>
          <w:sz w:val="32"/>
          <w:szCs w:val="32"/>
        </w:rPr>
        <w:t>各电商园区、电商企业：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加快我区电子商务产业快发展、大发展，培育增长新动能，形成发展新优势，根据《北仑区促进电子商务产业发展专项资金扶持政策实施细则》（仑商务〔2017〕47号）及《关于印发北仑区电子商务创业创新试点专项资金使用管理办法的通知》（仑商务〔2019〕32号）精神，在企业申报的基础上，经专项审计和区商务局、区财政局、区发</w:t>
      </w:r>
      <w:r>
        <w:rPr>
          <w:rFonts w:hint="eastAsia" w:ascii="仿宋_GB2312" w:hAnsi="仿宋" w:eastAsia="仿宋_GB2312" w:cs="仿宋"/>
          <w:sz w:val="32"/>
          <w:szCs w:val="32"/>
          <w:lang w:val="en-US" w:eastAsia="zh-CN"/>
        </w:rPr>
        <w:t>展和</w:t>
      </w:r>
      <w:r>
        <w:rPr>
          <w:rFonts w:hint="eastAsia" w:ascii="仿宋_GB2312" w:hAnsi="仿宋" w:eastAsia="仿宋_GB2312" w:cs="仿宋"/>
          <w:sz w:val="32"/>
          <w:szCs w:val="32"/>
        </w:rPr>
        <w:t>改</w:t>
      </w:r>
      <w:r>
        <w:rPr>
          <w:rFonts w:hint="eastAsia" w:ascii="仿宋_GB2312" w:hAnsi="仿宋" w:eastAsia="仿宋_GB2312" w:cs="仿宋"/>
          <w:sz w:val="32"/>
          <w:szCs w:val="32"/>
          <w:lang w:val="en-US" w:eastAsia="zh-CN"/>
        </w:rPr>
        <w:t>革</w:t>
      </w:r>
      <w:r>
        <w:rPr>
          <w:rFonts w:hint="eastAsia" w:ascii="仿宋_GB2312" w:hAnsi="仿宋" w:eastAsia="仿宋_GB2312" w:cs="仿宋"/>
          <w:sz w:val="32"/>
          <w:szCs w:val="32"/>
        </w:rPr>
        <w:t>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区新兴产业和服务业发展局</w:t>
      </w:r>
      <w:r>
        <w:rPr>
          <w:rFonts w:hint="eastAsia" w:ascii="仿宋_GB2312" w:hAnsi="仿宋" w:eastAsia="仿宋_GB2312" w:cs="仿宋"/>
          <w:sz w:val="32"/>
          <w:szCs w:val="32"/>
        </w:rPr>
        <w:t>联合审核，报经区政府同意，</w:t>
      </w:r>
      <w:r>
        <w:rPr>
          <w:rFonts w:hint="eastAsia" w:ascii="仿宋_GB2312" w:hAnsi="仿宋" w:eastAsia="仿宋_GB2312" w:cs="仿宋"/>
          <w:sz w:val="32"/>
          <w:szCs w:val="32"/>
          <w:lang w:val="en-US" w:eastAsia="zh-CN"/>
        </w:rPr>
        <w:t>宁波聚合集卡联盟电子商务股份有限公司</w:t>
      </w:r>
      <w:r>
        <w:rPr>
          <w:rFonts w:hint="eastAsia" w:ascii="仿宋_GB2312" w:hAnsi="仿宋" w:eastAsia="仿宋_GB2312" w:cs="仿宋"/>
          <w:sz w:val="32"/>
          <w:szCs w:val="32"/>
        </w:rPr>
        <w:t>等</w:t>
      </w:r>
      <w:r>
        <w:rPr>
          <w:rFonts w:hint="eastAsia" w:ascii="仿宋_GB2312" w:hAnsi="仿宋" w:eastAsia="仿宋_GB2312" w:cs="仿宋"/>
          <w:sz w:val="32"/>
          <w:szCs w:val="32"/>
          <w:lang w:val="en-US" w:eastAsia="zh-CN"/>
        </w:rPr>
        <w:t>77</w:t>
      </w:r>
      <w:r>
        <w:rPr>
          <w:rFonts w:hint="eastAsia" w:ascii="仿宋_GB2312" w:hAnsi="仿宋" w:eastAsia="仿宋_GB2312" w:cs="仿宋"/>
          <w:sz w:val="32"/>
          <w:szCs w:val="32"/>
        </w:rPr>
        <w:t>家企业（项目）符合区电子商务产业扶持政策条件，补助清单（详见附表），所需扶持资金共计</w:t>
      </w:r>
      <w:r>
        <w:rPr>
          <w:rFonts w:hint="eastAsia" w:ascii="仿宋_GB2312" w:hAnsi="仿宋" w:eastAsia="仿宋_GB2312" w:cs="仿宋"/>
          <w:sz w:val="32"/>
          <w:szCs w:val="32"/>
          <w:lang w:val="en-US" w:eastAsia="zh-CN"/>
        </w:rPr>
        <w:t>1015.11</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现予公示。公示时间自20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日至20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26</w:t>
      </w:r>
      <w:r>
        <w:rPr>
          <w:rFonts w:hint="eastAsia" w:ascii="仿宋_GB2312" w:hAnsi="仿宋" w:eastAsia="仿宋_GB2312" w:cs="仿宋"/>
          <w:sz w:val="32"/>
          <w:szCs w:val="32"/>
        </w:rPr>
        <w:t>日。如有异议者，请于20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26</w:t>
      </w:r>
      <w:r>
        <w:rPr>
          <w:rFonts w:hint="eastAsia" w:ascii="仿宋_GB2312" w:hAnsi="仿宋" w:eastAsia="仿宋_GB2312" w:cs="仿宋"/>
          <w:sz w:val="32"/>
          <w:szCs w:val="32"/>
        </w:rPr>
        <w:t>日前反馈至北仑区商务局电子商务科。</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联系人：周珂丞        联系电话：89384599</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年度北仑区电子商务专项扶持资金补助明细表</w:t>
      </w: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宁波市北仑区商务局</w:t>
      </w:r>
    </w:p>
    <w:p>
      <w:pPr>
        <w:spacing w:line="600" w:lineRule="exact"/>
        <w:jc w:val="right"/>
        <w:rPr>
          <w:rFonts w:ascii="仿宋_GB2312" w:hAnsi="仿宋" w:eastAsia="仿宋_GB2312" w:cs="仿宋"/>
          <w:sz w:val="32"/>
          <w:szCs w:val="32"/>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rPr>
        <w:t>日</w:t>
      </w:r>
    </w:p>
    <w:p>
      <w:pPr>
        <w:spacing w:line="60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附件：20</w:t>
      </w:r>
      <w:r>
        <w:rPr>
          <w:rFonts w:hint="eastAsia" w:ascii="仿宋_GB2312" w:hAnsi="仿宋" w:eastAsia="仿宋_GB2312" w:cs="仿宋"/>
          <w:sz w:val="32"/>
          <w:szCs w:val="32"/>
          <w:lang w:val="en-US" w:eastAsia="zh-CN"/>
        </w:rPr>
        <w:t>19</w:t>
      </w:r>
      <w:r>
        <w:rPr>
          <w:rFonts w:hint="eastAsia" w:ascii="仿宋_GB2312" w:hAnsi="仿宋" w:eastAsia="仿宋_GB2312" w:cs="仿宋"/>
          <w:sz w:val="32"/>
          <w:szCs w:val="32"/>
        </w:rPr>
        <w:t>年度北仑区电子商务专项扶持资金补助明细表</w:t>
      </w:r>
    </w:p>
    <w:tbl>
      <w:tblPr>
        <w:tblStyle w:val="4"/>
        <w:tblW w:w="9510" w:type="dxa"/>
        <w:tblInd w:w="-2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4395"/>
        <w:gridCol w:w="318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企业名称</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补助项目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拟补助金额（万）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宁波聚合集卡联盟电子商务股份有限公司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电子商务主体培育的扶持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民商科惠(宁波)科技有限公司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宁波飞亭贸易有限公司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电子商务企业做大规模的扶持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宁波货通点点电子商务有限公司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宁波北向电子商务有限公司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宁波昕科工贸有限公司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宁波开立网络科技有限公司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宁波恺英网络科技有限公司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宁波美博进出口有限公司</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电子商务产业集聚区项目的扶持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宁波通越网络科技有限公司</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跨境电子商务(出口)的扶持（跨境电商龙头企业落户北仑）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宁波优胜国际贸易有限公司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跨境电子商务(出口)的扶持（区内企业转型发展）</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宁波货通点点电子商务有限公司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宁波赛拓网络科技有限公司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宁波鲍博雷特科技有限公司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宁波博贤电子商务有限公司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宁波北向电子商务有限公司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宁波苏格禾木贸易有限公司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宁波北仑小弄弄贸易有限公司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宁波坤觉电子商务有限公司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宁波北仑甬宪贸易有限公司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宁波永昭贸易有限公司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宁波蒙塔电子商务有限公司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宁波市海翔远洋捕捞用具有限公司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宁波市晨择贸易有限公司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贝发集团股份有限公司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宁波宝新不锈钢有限公司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宁波博菱电器股份有限公司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宁波海伯集团有限公司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宁波健怡进出口有限公司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宁波凯越国际贸易有限公司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宁波联合集团进出口股份有限公司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宁波联合天易通信息技术有限公司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宁波美博进出口有限公司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宁波美联外贸服务有限公司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宁波奇邻文化创意有限公司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宁波万航实业有限公司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宁波新华昌运输设备有限公司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宁波信泰机械有限公司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宁波亚洲浆纸业有限公司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粤海永顺泰(宁波)麦芽有限公司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浙江腾龙精线有限公司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浙江新景进出口有限公司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宁波优胜国际贸易有限公司</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跨境电子商务(出口)的扶持（跨境电子商务品牌培育）</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宁波北创商业管理有限公司</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跨境电子商务(出口)的扶持（鼓励企业建设跨境电商园区）</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宁波甬拓进出口贸易有限公司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跨境电子商务(出口)的扶持（跨境电子商务园区发展）</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宁波禾泽包装有限公司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宁波优加信息科技有限公司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宁波启翔文化传媒有限公司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宁波鑫淼为敏电子商务有限公司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宁波拾芽户外用品有限公司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宁波北仑皓白电器有限公司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宁波贝德家居用品有限公司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宁波博贤电子商务有限公司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宁波晨平国际贸易有限公司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宁波爱悠电子商务有限公司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宁波嘉扬汽车零部件制造有限公司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宁波汉克金属制品有限公司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宁波巨泰卫浴科技有限公司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宁波思德丽特商务服务有限公司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宁波北仑向洋照明有限公司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宁波鑫淼嵚崯文化发展有限公司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宁波西河塘电子商务有限公司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宁波赛拓网络科技有限公司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宁波货通点点电子商务有限公司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宁波北仑小弄弄贸易有限公司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宁波北向电子商务有限公司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宁波坤觉电子商务有限公司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宁波正熙跨境电子商务有限公司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宁波北仑甬宪贸易有限公司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宁波苏格禾木贸易有限公司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宁波北仑美洁家居用品有限公司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宁波美博进出口有限公司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跨境电子商务(出口)的扶持（鼓励企业建设公共海外仓储）</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宁波健怡进出口有限公司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中国邮政速递物流股份有限公司宁波市北仑区分公司</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电子商务快递物流的扶持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北京燕文物流有限公司宁波分公司</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宁波职业技术学院</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电子商务人才培育的扶持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宁波职业技术学院</w:t>
            </w: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电子商务创业创新活动的扶持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b/>
                <w:i w:val="0"/>
                <w:color w:val="000000"/>
                <w:sz w:val="24"/>
                <w:szCs w:val="24"/>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b/>
                <w:i w:val="0"/>
                <w:color w:val="000000"/>
                <w:sz w:val="24"/>
                <w:szCs w:val="24"/>
                <w:u w:val="none"/>
              </w:rPr>
            </w:pPr>
          </w:p>
        </w:tc>
        <w:tc>
          <w:tcPr>
            <w:tcW w:w="3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80" w:lineRule="auto"/>
              <w:jc w:val="center"/>
              <w:rPr>
                <w:rFonts w:hint="eastAsia" w:ascii="仿宋_GB2312" w:hAnsi="仿宋_GB2312" w:eastAsia="仿宋_GB2312" w:cs="仿宋_GB2312"/>
                <w:b/>
                <w:i w:val="0"/>
                <w:color w:val="000000"/>
                <w:sz w:val="24"/>
                <w:szCs w:val="24"/>
                <w:u w:val="none"/>
                <w:lang w:val="en-US" w:eastAsia="zh-CN"/>
              </w:rPr>
            </w:pPr>
            <w:r>
              <w:rPr>
                <w:rFonts w:hint="eastAsia" w:ascii="仿宋_GB2312" w:hAnsi="仿宋_GB2312" w:eastAsia="仿宋_GB2312" w:cs="仿宋_GB2312"/>
                <w:b/>
                <w:i w:val="0"/>
                <w:color w:val="000000"/>
                <w:sz w:val="24"/>
                <w:szCs w:val="24"/>
                <w:u w:val="none"/>
                <w:lang w:val="en-US" w:eastAsia="zh-CN"/>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1015.11</w:t>
            </w:r>
          </w:p>
        </w:tc>
      </w:tr>
    </w:tbl>
    <w:p>
      <w:pPr>
        <w:spacing w:line="600" w:lineRule="exact"/>
        <w:jc w:val="center"/>
        <w:rPr>
          <w:rFonts w:hint="eastAsia" w:ascii="仿宋_GB2312" w:hAnsi="仿宋" w:eastAsia="仿宋_GB2312" w:cs="仿宋"/>
          <w:sz w:val="32"/>
          <w:szCs w:val="32"/>
        </w:rPr>
      </w:pPr>
      <w:bookmarkStart w:id="0" w:name="_GoBack"/>
      <w:bookmarkEnd w:id="0"/>
    </w:p>
    <w:p>
      <w:pPr>
        <w:spacing w:line="600" w:lineRule="exact"/>
        <w:rPr>
          <w:rFonts w:ascii="仿宋_GB2312" w:hAnsi="仿宋" w:eastAsia="仿宋_GB2312" w:cs="仿宋"/>
          <w:sz w:val="32"/>
          <w:szCs w:val="32"/>
        </w:rPr>
      </w:pPr>
    </w:p>
    <w:sectPr>
      <w:pgSz w:w="11906" w:h="16838"/>
      <w:pgMar w:top="164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8CF"/>
    <w:rsid w:val="00037A07"/>
    <w:rsid w:val="0007390E"/>
    <w:rsid w:val="001F16A9"/>
    <w:rsid w:val="002B26B7"/>
    <w:rsid w:val="00307B5C"/>
    <w:rsid w:val="00424A7C"/>
    <w:rsid w:val="00426568"/>
    <w:rsid w:val="004B759E"/>
    <w:rsid w:val="005856C2"/>
    <w:rsid w:val="00655D66"/>
    <w:rsid w:val="0072538E"/>
    <w:rsid w:val="00726681"/>
    <w:rsid w:val="00880FF1"/>
    <w:rsid w:val="00897730"/>
    <w:rsid w:val="00974107"/>
    <w:rsid w:val="009745EA"/>
    <w:rsid w:val="009C509E"/>
    <w:rsid w:val="00A77BBC"/>
    <w:rsid w:val="00AE1832"/>
    <w:rsid w:val="00B14E7D"/>
    <w:rsid w:val="00BD28A4"/>
    <w:rsid w:val="00C26C5F"/>
    <w:rsid w:val="00C924DE"/>
    <w:rsid w:val="00CD00C6"/>
    <w:rsid w:val="00D61F04"/>
    <w:rsid w:val="00E128CF"/>
    <w:rsid w:val="00E25C1F"/>
    <w:rsid w:val="00FE76D7"/>
    <w:rsid w:val="230D2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349</Words>
  <Characters>1992</Characters>
  <Lines>16</Lines>
  <Paragraphs>4</Paragraphs>
  <TotalTime>0</TotalTime>
  <ScaleCrop>false</ScaleCrop>
  <LinksUpToDate>false</LinksUpToDate>
  <CharactersWithSpaces>2337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2019-11-01T01:15:00Z</dcterms:created>
  <dc:creator>LIXW</dc:creator>
  <cp:lastModifiedBy>dell</cp:lastModifiedBy>
  <cp:lastPrinted>2019-11-04T00:37:00Z</cp:lastPrinted>
  <dcterms:modified xsi:type="dcterms:W3CDTF">2020-08-21T02:46:16Z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