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Cs/>
          <w:color w:val="auto"/>
          <w:sz w:val="22"/>
          <w:szCs w:val="22"/>
        </w:rPr>
      </w:pPr>
      <w:r>
        <w:rPr>
          <w:rFonts w:hint="eastAsia" w:ascii="黑体" w:eastAsia="黑体"/>
          <w:bCs/>
          <w:color w:val="auto"/>
          <w:sz w:val="22"/>
          <w:szCs w:val="22"/>
        </w:rPr>
        <w:t>金融</w:t>
      </w:r>
    </w:p>
    <w:p>
      <w:pPr>
        <w:wordWrap w:val="0"/>
        <w:ind w:right="-268"/>
        <w:jc w:val="right"/>
        <w:rPr>
          <w:rFonts w:hint="eastAsia" w:ascii="黑体" w:eastAsia="黑体"/>
          <w:bCs/>
          <w:color w:val="auto"/>
          <w:sz w:val="20"/>
          <w:szCs w:val="20"/>
        </w:rPr>
      </w:pPr>
      <w:r>
        <w:rPr>
          <w:rFonts w:hint="eastAsia" w:ascii="黑体" w:eastAsia="黑体"/>
          <w:bCs/>
          <w:color w:val="auto"/>
          <w:sz w:val="20"/>
          <w:szCs w:val="20"/>
        </w:rPr>
        <w:t>单位：</w:t>
      </w:r>
      <w:bookmarkStart w:id="0" w:name="_GoBack"/>
      <w:bookmarkEnd w:id="0"/>
      <w:r>
        <w:rPr>
          <w:rFonts w:hint="eastAsia" w:ascii="黑体" w:eastAsia="黑体"/>
          <w:bCs/>
          <w:color w:val="auto"/>
          <w:sz w:val="20"/>
          <w:szCs w:val="20"/>
        </w:rPr>
        <w:t>亿元</w:t>
      </w:r>
    </w:p>
    <w:tbl>
      <w:tblPr>
        <w:tblStyle w:val="2"/>
        <w:tblW w:w="82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9"/>
        <w:gridCol w:w="1345"/>
        <w:gridCol w:w="1646"/>
        <w:gridCol w:w="12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exact"/>
          <w:jc w:val="center"/>
        </w:trPr>
        <w:tc>
          <w:tcPr>
            <w:tcW w:w="39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bCs/>
                <w:color w:val="auto"/>
                <w:sz w:val="20"/>
                <w:szCs w:val="20"/>
              </w:rPr>
              <w:t xml:space="preserve">   人民币存贷款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bCs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黑体" w:hAnsi="宋体" w:eastAsia="黑体"/>
                <w:bCs/>
                <w:color w:val="auto"/>
                <w:sz w:val="20"/>
                <w:szCs w:val="20"/>
              </w:rPr>
              <w:t>月末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bCs/>
                <w:color w:val="auto"/>
                <w:sz w:val="20"/>
                <w:szCs w:val="20"/>
              </w:rPr>
              <w:t>增长（%）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bCs/>
                <w:color w:val="auto"/>
                <w:sz w:val="20"/>
                <w:szCs w:val="20"/>
              </w:rPr>
              <w:t>比年初</w:t>
            </w:r>
          </w:p>
          <w:p>
            <w:pPr>
              <w:jc w:val="center"/>
              <w:rPr>
                <w:rFonts w:hint="eastAsia" w:ascii="黑体" w:hAnsi="宋体" w:eastAsia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bCs/>
                <w:color w:val="auto"/>
                <w:sz w:val="20"/>
                <w:szCs w:val="20"/>
              </w:rPr>
              <w:t>增减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39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ascii="宋体" w:hAnsi="宋体"/>
                <w:color w:val="auto"/>
                <w:sz w:val="20"/>
                <w:szCs w:val="20"/>
              </w:rPr>
              <w:t>金融机构各项存款余额</w:t>
            </w:r>
          </w:p>
        </w:tc>
        <w:tc>
          <w:tcPr>
            <w:tcW w:w="13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2953.5</w:t>
            </w:r>
          </w:p>
        </w:tc>
        <w:tc>
          <w:tcPr>
            <w:tcW w:w="16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12.8</w:t>
            </w:r>
          </w:p>
        </w:tc>
        <w:tc>
          <w:tcPr>
            <w:tcW w:w="124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190.4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39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200" w:firstLineChars="100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境内存款</w:t>
            </w:r>
          </w:p>
        </w:tc>
        <w:tc>
          <w:tcPr>
            <w:tcW w:w="13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2940.1 </w:t>
            </w:r>
          </w:p>
        </w:tc>
        <w:tc>
          <w:tcPr>
            <w:tcW w:w="16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12.8</w:t>
            </w:r>
          </w:p>
        </w:tc>
        <w:tc>
          <w:tcPr>
            <w:tcW w:w="124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190.7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39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200" w:firstLineChars="100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ascii="宋体" w:hAnsi="宋体"/>
                <w:color w:val="auto"/>
                <w:sz w:val="20"/>
                <w:szCs w:val="20"/>
              </w:rPr>
              <w:t>其中：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住户</w:t>
            </w:r>
            <w:r>
              <w:rPr>
                <w:rFonts w:ascii="宋体" w:hAnsi="宋体"/>
                <w:color w:val="auto"/>
                <w:sz w:val="20"/>
                <w:szCs w:val="20"/>
              </w:rPr>
              <w:t>存款</w:t>
            </w:r>
          </w:p>
        </w:tc>
        <w:tc>
          <w:tcPr>
            <w:tcW w:w="13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1131.7</w:t>
            </w:r>
          </w:p>
        </w:tc>
        <w:tc>
          <w:tcPr>
            <w:tcW w:w="16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15.3 </w:t>
            </w:r>
          </w:p>
        </w:tc>
        <w:tc>
          <w:tcPr>
            <w:tcW w:w="124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60.2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39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800" w:firstLineChars="400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非金融企业</w:t>
            </w:r>
            <w:r>
              <w:rPr>
                <w:rFonts w:ascii="宋体" w:hAnsi="宋体"/>
                <w:color w:val="auto"/>
                <w:sz w:val="20"/>
                <w:szCs w:val="20"/>
              </w:rPr>
              <w:t>存款</w:t>
            </w:r>
          </w:p>
        </w:tc>
        <w:tc>
          <w:tcPr>
            <w:tcW w:w="13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1498.7</w:t>
            </w:r>
          </w:p>
        </w:tc>
        <w:tc>
          <w:tcPr>
            <w:tcW w:w="16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10.8</w:t>
            </w:r>
          </w:p>
        </w:tc>
        <w:tc>
          <w:tcPr>
            <w:tcW w:w="124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51.3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39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ascii="宋体" w:hAnsi="宋体"/>
                <w:color w:val="auto"/>
                <w:sz w:val="20"/>
                <w:szCs w:val="20"/>
              </w:rPr>
              <w:t>金融机构各项贷款余额</w:t>
            </w:r>
          </w:p>
        </w:tc>
        <w:tc>
          <w:tcPr>
            <w:tcW w:w="13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2702.6 </w:t>
            </w:r>
          </w:p>
        </w:tc>
        <w:tc>
          <w:tcPr>
            <w:tcW w:w="16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14.5</w:t>
            </w:r>
          </w:p>
        </w:tc>
        <w:tc>
          <w:tcPr>
            <w:tcW w:w="124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184.7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39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200" w:firstLineChars="100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境内贷款</w:t>
            </w:r>
          </w:p>
        </w:tc>
        <w:tc>
          <w:tcPr>
            <w:tcW w:w="13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2702.4 </w:t>
            </w:r>
          </w:p>
        </w:tc>
        <w:tc>
          <w:tcPr>
            <w:tcW w:w="16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14.5 </w:t>
            </w:r>
          </w:p>
        </w:tc>
        <w:tc>
          <w:tcPr>
            <w:tcW w:w="124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184.7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39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200" w:firstLineChars="100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ascii="宋体" w:hAnsi="宋体"/>
                <w:color w:val="auto"/>
                <w:sz w:val="20"/>
                <w:szCs w:val="20"/>
              </w:rPr>
              <w:t>其中：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住户贷款</w:t>
            </w:r>
          </w:p>
        </w:tc>
        <w:tc>
          <w:tcPr>
            <w:tcW w:w="13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774.8</w:t>
            </w:r>
          </w:p>
        </w:tc>
        <w:tc>
          <w:tcPr>
            <w:tcW w:w="16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1.4 </w:t>
            </w:r>
          </w:p>
        </w:tc>
        <w:tc>
          <w:tcPr>
            <w:tcW w:w="124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7.7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39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1000" w:firstLineChars="500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ascii="宋体" w:hAnsi="宋体"/>
                <w:color w:val="auto"/>
                <w:sz w:val="20"/>
                <w:szCs w:val="20"/>
              </w:rPr>
              <w:t>短期贷款</w:t>
            </w:r>
          </w:p>
        </w:tc>
        <w:tc>
          <w:tcPr>
            <w:tcW w:w="13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202.3 </w:t>
            </w:r>
          </w:p>
        </w:tc>
        <w:tc>
          <w:tcPr>
            <w:tcW w:w="16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12.3</w:t>
            </w:r>
          </w:p>
        </w:tc>
        <w:tc>
          <w:tcPr>
            <w:tcW w:w="124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39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600" w:firstLineChars="300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ascii="宋体" w:hAnsi="宋体"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auto"/>
                <w:sz w:val="20"/>
                <w:szCs w:val="20"/>
              </w:rPr>
              <w:t>中长期贷款</w:t>
            </w:r>
          </w:p>
        </w:tc>
        <w:tc>
          <w:tcPr>
            <w:tcW w:w="13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572.5</w:t>
            </w:r>
          </w:p>
        </w:tc>
        <w:tc>
          <w:tcPr>
            <w:tcW w:w="16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-2.0</w:t>
            </w:r>
          </w:p>
        </w:tc>
        <w:tc>
          <w:tcPr>
            <w:tcW w:w="124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39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800" w:firstLineChars="400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企（事）业单位贷款</w:t>
            </w:r>
          </w:p>
        </w:tc>
        <w:tc>
          <w:tcPr>
            <w:tcW w:w="13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1927.6 </w:t>
            </w:r>
          </w:p>
        </w:tc>
        <w:tc>
          <w:tcPr>
            <w:tcW w:w="16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20.8</w:t>
            </w:r>
          </w:p>
        </w:tc>
        <w:tc>
          <w:tcPr>
            <w:tcW w:w="124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177.0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39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1000" w:firstLineChars="500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短期贷款</w:t>
            </w:r>
          </w:p>
        </w:tc>
        <w:tc>
          <w:tcPr>
            <w:tcW w:w="13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705.4 </w:t>
            </w:r>
          </w:p>
        </w:tc>
        <w:tc>
          <w:tcPr>
            <w:tcW w:w="16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10.9</w:t>
            </w:r>
          </w:p>
        </w:tc>
        <w:tc>
          <w:tcPr>
            <w:tcW w:w="124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64.7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399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 xml:space="preserve">        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中长期贷款</w:t>
            </w:r>
          </w:p>
        </w:tc>
        <w:tc>
          <w:tcPr>
            <w:tcW w:w="13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1101.7 </w:t>
            </w:r>
          </w:p>
        </w:tc>
        <w:tc>
          <w:tcPr>
            <w:tcW w:w="16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32.8 </w:t>
            </w:r>
          </w:p>
        </w:tc>
        <w:tc>
          <w:tcPr>
            <w:tcW w:w="124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108.5</w:t>
            </w:r>
          </w:p>
        </w:tc>
      </w:tr>
    </w:tbl>
    <w:p>
      <w:pPr>
        <w:jc w:val="left"/>
        <w:rPr>
          <w:rFonts w:hint="eastAsia" w:ascii="宋体" w:hAnsi="宋体" w:eastAsia="宋体" w:cs="Times New Roman"/>
          <w:bCs/>
          <w:color w:val="auto"/>
          <w:sz w:val="20"/>
          <w:szCs w:val="20"/>
        </w:rPr>
      </w:pPr>
      <w:r>
        <w:rPr>
          <w:rFonts w:hint="eastAsia" w:ascii="宋体" w:hAnsi="宋体" w:eastAsia="宋体" w:cs="Times New Roman"/>
          <w:bCs/>
          <w:color w:val="auto"/>
          <w:sz w:val="20"/>
          <w:szCs w:val="20"/>
        </w:rPr>
        <w:t>注：人民币存贷款数据</w:t>
      </w:r>
      <w:r>
        <w:rPr>
          <w:rFonts w:hint="eastAsia" w:ascii="宋体" w:hAnsi="宋体" w:eastAsia="宋体" w:cs="Times New Roman"/>
          <w:bCs/>
          <w:color w:val="auto"/>
          <w:sz w:val="20"/>
          <w:szCs w:val="20"/>
          <w:lang w:eastAsia="zh-CN"/>
        </w:rPr>
        <w:t>由</w:t>
      </w:r>
      <w:r>
        <w:rPr>
          <w:rFonts w:hint="eastAsia" w:ascii="宋体" w:hAnsi="宋体" w:eastAsia="宋体" w:cs="Times New Roman"/>
          <w:bCs/>
          <w:color w:val="auto"/>
          <w:sz w:val="20"/>
          <w:szCs w:val="20"/>
        </w:rPr>
        <w:t>人民银行北仑支行提供。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153B1"/>
    <w:rsid w:val="1A1153B1"/>
    <w:rsid w:val="5534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2024-04-23T07:11:00Z</dcterms:created>
  <dc:creator>Administrator</dc:creator>
  <cp:lastModifiedBy>Administrator</cp:lastModifiedBy>
  <dcterms:modified xsi:type="dcterms:W3CDTF">2024-04-25T01:06:47Z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