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ascii="仿宋_GB2312" w:eastAsia="仿宋_GB2312"/>
          <w:sz w:val="32"/>
          <w:szCs w:val="32"/>
        </w:rPr>
      </w:pPr>
    </w:p>
    <w:p>
      <w:pPr>
        <w:spacing w:line="60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宁波市北仑区商务局</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2021年政府信息公开工作年度报告</w:t>
      </w:r>
    </w:p>
    <w:p>
      <w:pPr>
        <w:spacing w:line="600" w:lineRule="exact"/>
        <w:ind w:firstLine="640" w:firstLineChars="200"/>
        <w:rPr>
          <w:rFonts w:ascii="仿宋_GB2312" w:eastAsia="仿宋_GB2312"/>
          <w:sz w:val="32"/>
          <w:szCs w:val="32"/>
        </w:rPr>
      </w:pPr>
    </w:p>
    <w:p>
      <w:pPr>
        <w:pStyle w:val="9"/>
        <w:spacing w:before="0" w:beforeAutospacing="0" w:after="0" w:afterAutospacing="0" w:line="357" w:lineRule="atLeas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2021年，区商务局认真落实区委、区政府对于政务信息公开的相关要求，围绕2021年政务公开工作要点，准确执行新条例，以公开促落实、促规范、促服务。全面落实信息公开条例，夯实主动公开工作基础，健全政府信息全链条管理，全力推进政府信息公开工作。2021年度共发布政府信息128条，政务微博163条，政务微信128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pStyle w:val="9"/>
        <w:shd w:val="clear" w:color="auto" w:fill="FFFFFF"/>
        <w:spacing w:before="0" w:beforeAutospacing="0" w:after="0" w:afterAutospacing="0" w:line="555" w:lineRule="atLeast"/>
        <w:ind w:firstLine="645"/>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（一）加强组织领导，确保责任落实</w:t>
      </w:r>
    </w:p>
    <w:p>
      <w:pPr>
        <w:pStyle w:val="9"/>
        <w:spacing w:before="0" w:beforeAutospacing="0" w:after="0" w:afterAutospacing="0" w:line="357" w:lineRule="atLeast"/>
        <w:ind w:firstLine="640" w:firstLineChars="200"/>
        <w:rPr>
          <w:rFonts w:hint="eastAsia" w:ascii="仿宋_GB2312" w:eastAsia="仿宋_GB2312" w:hAnsiTheme="minorHAnsi" w:cstheme="minorBidi"/>
          <w:kern w:val="2"/>
          <w:sz w:val="32"/>
          <w:szCs w:val="32"/>
          <w:lang w:eastAsia="zh-CN"/>
        </w:rPr>
      </w:pPr>
      <w:r>
        <w:rPr>
          <w:rFonts w:hint="eastAsia" w:ascii="仿宋_GB2312" w:eastAsia="仿宋_GB2312" w:hAnsiTheme="minorHAnsi" w:cstheme="minorBidi"/>
          <w:kern w:val="2"/>
          <w:sz w:val="32"/>
          <w:szCs w:val="32"/>
        </w:rPr>
        <w:t>区商务局高度重视政务公开工作，将政务信息公开工作作为局重点工作来抓，将政务信息公开工作列入重要议事日程。经常性研究和部署政务公开工作重点，并及时调整区商务局政务公开工作领导小组成员，由一把手局长担任组长亲自抓，分管领导具体抓落实的领导机制，局办公室牵头并明确专人负责政务信息公开的日常工作。形成了政务信息公开工作有领导分管、有工作机构负责、有专人承办的运行管理体系，切实保障了北仑区商务局政务信息公开工作的顺利开展。</w:t>
      </w:r>
      <w:r>
        <w:rPr>
          <w:rFonts w:hint="eastAsia" w:ascii="仿宋_GB2312" w:eastAsia="仿宋_GB2312" w:hAnsiTheme="minorHAnsi" w:cstheme="minorBidi"/>
          <w:kern w:val="2"/>
          <w:sz w:val="32"/>
          <w:szCs w:val="32"/>
          <w:lang w:eastAsia="zh-CN"/>
        </w:rPr>
        <w:t>全年没有发生因政务公开工作被追究责任的情况。</w:t>
      </w:r>
    </w:p>
    <w:p>
      <w:pPr>
        <w:pStyle w:val="9"/>
        <w:shd w:val="clear" w:color="auto" w:fill="FFFFFF"/>
        <w:spacing w:before="0" w:beforeAutospacing="0" w:after="0" w:afterAutospacing="0" w:line="555" w:lineRule="atLeast"/>
        <w:ind w:firstLine="645"/>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（二）完善运行机制，确保工作的顺利推进</w:t>
      </w:r>
    </w:p>
    <w:p>
      <w:pPr>
        <w:pStyle w:val="9"/>
        <w:spacing w:before="0" w:beforeAutospacing="0" w:after="0" w:afterAutospacing="0" w:line="357" w:lineRule="atLeas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通过不断完善和修订原有的工作机制和制度规范，进一步明确工作职责，加大了领导机制、工作机制、监督机制的力度和实效，重点围绕决策、审批、办事及群众关注的热点问题进行全面公开，保障了政务公开工作的顺利推行。细化信息分类，规范发布时间，经常性组织开展对政务公开工作实施落实情况的自查与督察，真正做到政务公开工作有章可循、按章办事，用制度来保证各项工作落到实处。</w:t>
      </w:r>
    </w:p>
    <w:p>
      <w:pPr>
        <w:pStyle w:val="9"/>
        <w:shd w:val="clear" w:color="auto" w:fill="FFFFFF"/>
        <w:spacing w:before="0" w:beforeAutospacing="0" w:after="0" w:afterAutospacing="0" w:line="555" w:lineRule="atLeast"/>
        <w:ind w:firstLine="645"/>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（三）创新工作举措，借助载体丰富公开内容</w:t>
      </w:r>
    </w:p>
    <w:p>
      <w:pPr>
        <w:pStyle w:val="9"/>
        <w:spacing w:before="0" w:beforeAutospacing="0" w:after="0" w:afterAutospacing="0" w:line="357" w:lineRule="atLeas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通过门户网站，及时发布商务工作动态。严格按照依法公开的原则，主动、及时、规范信息的发布，妥善处理好依申请公开，严格保密审查和监督保障等措施，不断创新公开方式采取上网、印发资料、借助媒体发布等形式及时公开动态信息，充分发挥政府信息的作用。同时，北仑区商务局不断深化决策公开，对</w:t>
      </w:r>
      <w:r>
        <w:rPr>
          <w:rFonts w:hint="eastAsia" w:ascii="仿宋_GB2312" w:eastAsia="仿宋_GB2312" w:hAnsiTheme="minorHAnsi" w:cstheme="minorBidi"/>
          <w:kern w:val="2"/>
          <w:sz w:val="32"/>
          <w:szCs w:val="32"/>
        </w:rPr>
        <w:t>涉及</w:t>
      </w:r>
      <w:r>
        <w:rPr>
          <w:rFonts w:hint="eastAsia" w:ascii="仿宋_GB2312" w:eastAsia="仿宋_GB2312" w:hAnsiTheme="minorHAnsi" w:cstheme="minorBidi"/>
          <w:kern w:val="2"/>
          <w:sz w:val="32"/>
          <w:szCs w:val="32"/>
        </w:rPr>
        <w:t>群众切身利益的内容，在决策前要广泛征求群众意见。通过已建立的北仑商务微信公众号等平台，发布各类政策、法律、展会等信息，为企业提供不同类别的服务咨询帮助，为企业、群众更直观的了解和关注商务动态、政策法律、办理事项等信息提供了新的渠道和交流平台，进一步加强了政府部门和企业、群众间的信息互通。</w:t>
      </w:r>
    </w:p>
    <w:p>
      <w:pPr>
        <w:pStyle w:val="9"/>
        <w:shd w:val="clear" w:color="auto" w:fill="FFFFFF"/>
        <w:spacing w:before="0" w:beforeAutospacing="0" w:after="0" w:afterAutospacing="0"/>
        <w:ind w:firstLine="420"/>
        <w:jc w:val="both"/>
        <w:rPr>
          <w:color w:val="333333"/>
        </w:rPr>
      </w:pPr>
      <w:r>
        <w:rPr>
          <w:rFonts w:hint="eastAsia" w:ascii="黑体" w:hAnsi="黑体" w:eastAsia="黑体"/>
          <w:sz w:val="32"/>
          <w:szCs w:val="32"/>
        </w:rPr>
        <w:t>二、主动公开政府信息情况</w:t>
      </w:r>
    </w:p>
    <w:tbl>
      <w:tblPr>
        <w:tblStyle w:val="11"/>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55"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1</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szCs w:val="24"/>
              </w:rPr>
            </w:pPr>
            <w:r>
              <w:rPr>
                <w:rFonts w:ascii="宋体"/>
                <w:sz w:val="24"/>
                <w:szCs w:val="24"/>
              </w:rPr>
              <w:t>0</w:t>
            </w:r>
          </w:p>
        </w:tc>
      </w:tr>
    </w:tbl>
    <w:p>
      <w:pPr>
        <w:widowControl/>
        <w:jc w:val="left"/>
      </w:pPr>
    </w:p>
    <w:p>
      <w:pPr>
        <w:pStyle w:val="9"/>
        <w:shd w:val="clear" w:color="auto" w:fill="FFFFFF"/>
        <w:spacing w:before="0" w:beforeAutospacing="0" w:after="0" w:afterAutospacing="0"/>
        <w:ind w:firstLine="420"/>
        <w:jc w:val="both"/>
        <w:rPr>
          <w:color w:val="333333"/>
        </w:rPr>
      </w:pPr>
      <w:r>
        <w:rPr>
          <w:rFonts w:hint="eastAsia" w:ascii="黑体" w:hAnsi="黑体" w:eastAsia="黑体"/>
          <w:sz w:val="32"/>
          <w:szCs w:val="32"/>
        </w:rPr>
        <w:t>三、收到和处理政府信息公开申请情况</w:t>
      </w:r>
    </w:p>
    <w:tbl>
      <w:tblPr>
        <w:tblStyle w:val="11"/>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szCs w:val="24"/>
              </w:rPr>
            </w:pPr>
          </w:p>
        </w:tc>
        <w:tc>
          <w:tcPr>
            <w:tcW w:w="714"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szCs w:val="24"/>
              </w:rPr>
            </w:pPr>
          </w:p>
        </w:tc>
        <w:tc>
          <w:tcPr>
            <w:tcW w:w="714"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sz w:val="24"/>
                <w:szCs w:val="24"/>
              </w:rPr>
            </w:pP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商业</w:t>
            </w:r>
          </w:p>
          <w:p>
            <w:pPr>
              <w:widowControl/>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科研</w:t>
            </w:r>
          </w:p>
          <w:p>
            <w:pPr>
              <w:widowControl/>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1</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（二）部分公开</w:t>
            </w:r>
            <w:r>
              <w:rPr>
                <w:rFonts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1</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outset" w:color="auto" w:sz="8" w:space="0"/>
              <w:right w:val="single" w:color="auto" w:sz="8" w:space="0"/>
            </w:tcBorders>
            <w:tcMar>
              <w:left w:w="57" w:type="dxa"/>
              <w:right w:w="57" w:type="dxa"/>
            </w:tcMar>
            <w:vAlign w:val="center"/>
          </w:tcPr>
          <w:p>
            <w:pPr>
              <w:widowControl/>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cs="Calibri"/>
                <w:kern w:val="0"/>
                <w:sz w:val="20"/>
                <w:szCs w:val="20"/>
              </w:rPr>
            </w:pPr>
          </w:p>
          <w:p>
            <w:pPr>
              <w:widowControl/>
              <w:jc w:val="center"/>
            </w:pPr>
            <w:r>
              <w:rPr>
                <w:rFonts w:ascii="Calibri" w:hAnsi="Calibri" w:eastAsia="宋体" w:cs="Calibri"/>
                <w:kern w:val="0"/>
                <w:sz w:val="20"/>
                <w:szCs w:val="20"/>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cs="Calibri"/>
                <w:kern w:val="0"/>
                <w:sz w:val="20"/>
                <w:szCs w:val="20"/>
              </w:rPr>
            </w:pPr>
          </w:p>
          <w:p>
            <w:pPr>
              <w:widowControl/>
              <w:jc w:val="center"/>
            </w:pPr>
            <w:r>
              <w:rPr>
                <w:rFonts w:hint="eastAsia" w:ascii="Calibri" w:hAnsi="Calibri" w:eastAsia="宋体" w:cs="Calibri"/>
                <w:kern w:val="0"/>
                <w:sz w:val="20"/>
                <w:szCs w:val="20"/>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cs="Calibri"/>
                <w:kern w:val="0"/>
                <w:sz w:val="20"/>
                <w:szCs w:val="20"/>
              </w:rPr>
            </w:pPr>
          </w:p>
          <w:p>
            <w:pPr>
              <w:widowControl/>
              <w:jc w:val="center"/>
            </w:pPr>
            <w:r>
              <w:rPr>
                <w:rFonts w:hint="eastAsia" w:ascii="Calibri" w:hAnsi="Calibri" w:eastAsia="宋体" w:cs="Calibri"/>
                <w:kern w:val="0"/>
                <w:sz w:val="20"/>
                <w:szCs w:val="20"/>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cs="Calibri"/>
                <w:kern w:val="0"/>
                <w:sz w:val="20"/>
                <w:szCs w:val="20"/>
              </w:rPr>
            </w:pPr>
          </w:p>
          <w:p>
            <w:pPr>
              <w:widowControl/>
              <w:jc w:val="center"/>
            </w:pPr>
            <w:r>
              <w:rPr>
                <w:rFonts w:hint="eastAsia" w:ascii="Calibri" w:hAnsi="Calibri" w:eastAsia="宋体" w:cs="Calibri"/>
                <w:kern w:val="0"/>
                <w:sz w:val="20"/>
                <w:szCs w:val="20"/>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cs="Calibri"/>
                <w:kern w:val="0"/>
                <w:sz w:val="20"/>
                <w:szCs w:val="20"/>
              </w:rPr>
            </w:pPr>
          </w:p>
          <w:p>
            <w:pPr>
              <w:widowControl/>
              <w:jc w:val="center"/>
            </w:pPr>
            <w:r>
              <w:rPr>
                <w:rFonts w:hint="eastAsia" w:ascii="Calibri" w:hAnsi="Calibri" w:eastAsia="宋体" w:cs="Calibri"/>
                <w:kern w:val="0"/>
                <w:sz w:val="20"/>
                <w:szCs w:val="20"/>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cs="Calibri"/>
                <w:kern w:val="0"/>
                <w:sz w:val="20"/>
                <w:szCs w:val="20"/>
              </w:rPr>
            </w:pPr>
          </w:p>
          <w:p>
            <w:pPr>
              <w:widowControl/>
              <w:jc w:val="center"/>
            </w:pPr>
            <w:r>
              <w:rPr>
                <w:rFonts w:hint="eastAsia" w:ascii="Calibri" w:hAnsi="Calibri" w:eastAsia="宋体" w:cs="Calibri"/>
                <w:kern w:val="0"/>
                <w:sz w:val="20"/>
                <w:szCs w:val="20"/>
              </w:rPr>
              <w:t>0</w:t>
            </w:r>
          </w:p>
        </w:tc>
        <w:tc>
          <w:tcPr>
            <w:tcW w:w="714"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cs="Calibri"/>
                <w:kern w:val="0"/>
                <w:sz w:val="20"/>
                <w:szCs w:val="20"/>
              </w:rPr>
            </w:pPr>
          </w:p>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szCs w:val="24"/>
              </w:rPr>
            </w:pPr>
          </w:p>
        </w:tc>
        <w:tc>
          <w:tcPr>
            <w:tcW w:w="3406"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szCs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1</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eastAsia="宋体"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 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4" w:type="dxa"/>
            <w:tcBorders>
              <w:top w:val="nil"/>
              <w:left w:val="nil"/>
              <w:bottom w:val="single" w:color="auto" w:sz="8" w:space="0"/>
              <w:right w:val="single" w:color="auto" w:sz="8" w:space="0"/>
            </w:tcBorders>
            <w:tcMar>
              <w:left w:w="57" w:type="dxa"/>
              <w:right w:w="57" w:type="dxa"/>
            </w:tcMar>
          </w:tcPr>
          <w:p>
            <w:pPr>
              <w:rPr>
                <w:rFonts w:ascii="宋体"/>
                <w:sz w:val="24"/>
                <w:szCs w:val="24"/>
              </w:rPr>
            </w:pPr>
            <w:r>
              <w:rPr>
                <w:rFonts w:hint="eastAsia" w:ascii="宋体"/>
                <w:sz w:val="24"/>
                <w:szCs w:val="24"/>
              </w:rPr>
              <w:t>0</w:t>
            </w:r>
          </w:p>
        </w:tc>
      </w:tr>
    </w:tbl>
    <w:p>
      <w:pPr>
        <w:widowControl/>
        <w:shd w:val="clear" w:color="auto" w:fill="FFFFFF"/>
        <w:jc w:val="center"/>
        <w:rPr>
          <w:rFonts w:ascii="宋体" w:hAnsi="宋体" w:eastAsia="宋体" w:cs="宋体"/>
          <w:color w:val="333333"/>
          <w:sz w:val="24"/>
          <w:szCs w:val="24"/>
        </w:rPr>
      </w:pPr>
    </w:p>
    <w:p>
      <w:pPr>
        <w:pStyle w:val="9"/>
        <w:shd w:val="clear" w:color="auto" w:fill="FFFFFF"/>
        <w:spacing w:before="0" w:beforeAutospacing="0" w:after="0" w:afterAutospacing="0"/>
        <w:ind w:firstLine="420"/>
        <w:jc w:val="both"/>
        <w:rPr>
          <w:rFonts w:ascii="黑体" w:hAnsi="黑体" w:eastAsia="黑体"/>
          <w:sz w:val="32"/>
          <w:szCs w:val="32"/>
        </w:rPr>
      </w:pPr>
      <w:r>
        <w:rPr>
          <w:rFonts w:hint="eastAsia" w:ascii="黑体" w:hAnsi="黑体" w:eastAsia="黑体"/>
          <w:sz w:val="32"/>
          <w:szCs w:val="32"/>
        </w:rPr>
        <w:t>四、政府信息公开行政复议、行政诉讼情况</w:t>
      </w:r>
    </w:p>
    <w:p>
      <w:pPr>
        <w:widowControl/>
        <w:shd w:val="clear" w:color="auto" w:fill="FFFFFF"/>
        <w:jc w:val="center"/>
        <w:rPr>
          <w:rFonts w:ascii="宋体" w:hAnsi="宋体" w:eastAsia="宋体" w:cs="宋体"/>
          <w:color w:val="333333"/>
          <w:sz w:val="24"/>
          <w:szCs w:val="24"/>
        </w:rPr>
      </w:pPr>
    </w:p>
    <w:tbl>
      <w:tblPr>
        <w:tblStyle w:val="11"/>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szCs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szCs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sz w:val="24"/>
                <w:szCs w:val="24"/>
              </w:rPr>
            </w:pPr>
            <w:r>
              <w:rPr>
                <w:rFonts w:hint="eastAsia" w:ascii="宋体"/>
                <w:sz w:val="24"/>
                <w:szCs w:val="24"/>
              </w:rPr>
              <w:t>0</w:t>
            </w:r>
          </w:p>
        </w:tc>
      </w:tr>
    </w:tbl>
    <w:p>
      <w:pPr>
        <w:widowControl/>
        <w:jc w:val="left"/>
      </w:pPr>
    </w:p>
    <w:p>
      <w:pPr>
        <w:pStyle w:val="9"/>
        <w:shd w:val="clear" w:color="auto" w:fill="FFFFFF"/>
        <w:spacing w:before="0" w:beforeAutospacing="0" w:after="0" w:afterAutospacing="0"/>
        <w:ind w:firstLine="420"/>
        <w:jc w:val="both"/>
        <w:rPr>
          <w:rFonts w:ascii="黑体" w:hAnsi="黑体" w:eastAsia="黑体"/>
          <w:sz w:val="32"/>
          <w:szCs w:val="32"/>
        </w:rPr>
      </w:pPr>
      <w:r>
        <w:rPr>
          <w:rFonts w:hint="eastAsia" w:ascii="黑体" w:hAnsi="黑体" w:eastAsia="黑体"/>
          <w:sz w:val="32"/>
          <w:szCs w:val="32"/>
        </w:rPr>
        <w:t>五、存在的主要问题及改进情况</w:t>
      </w:r>
    </w:p>
    <w:p>
      <w:pPr>
        <w:pStyle w:val="9"/>
        <w:shd w:val="clear" w:color="auto" w:fill="FFFFFF"/>
        <w:spacing w:before="0" w:beforeAutospacing="0" w:after="0" w:afterAutospacing="0" w:line="555" w:lineRule="atLeast"/>
        <w:ind w:firstLine="645"/>
        <w:rPr>
          <w:rFonts w:ascii="楷体" w:hAnsi="楷体" w:eastAsia="楷体" w:cs="楷体"/>
          <w:color w:val="333333"/>
          <w:sz w:val="32"/>
          <w:szCs w:val="32"/>
          <w:shd w:val="clear" w:color="auto" w:fill="FFFFFF"/>
        </w:rPr>
      </w:pPr>
      <w:r>
        <w:rPr>
          <w:rFonts w:ascii="楷体" w:hAnsi="楷体" w:eastAsia="楷体" w:cs="楷体"/>
          <w:color w:val="333333"/>
          <w:sz w:val="32"/>
          <w:szCs w:val="32"/>
          <w:shd w:val="clear" w:color="auto" w:fill="FFFFFF"/>
        </w:rPr>
        <w:t>（一）存在问题</w:t>
      </w:r>
    </w:p>
    <w:p>
      <w:pPr>
        <w:pStyle w:val="9"/>
        <w:spacing w:before="0" w:beforeAutospacing="0" w:after="0" w:afterAutospacing="0" w:line="357" w:lineRule="atLeas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1.</w:t>
      </w:r>
      <w:r>
        <w:rPr>
          <w:rFonts w:ascii="仿宋_GB2312" w:eastAsia="仿宋_GB2312" w:hAnsiTheme="minorHAnsi" w:cstheme="minorBidi"/>
          <w:kern w:val="2"/>
          <w:sz w:val="32"/>
          <w:szCs w:val="32"/>
        </w:rPr>
        <w:t xml:space="preserve">我局政府信息公开申请受理以及答复的实践数量偏少。 </w:t>
      </w:r>
    </w:p>
    <w:p>
      <w:pPr>
        <w:pStyle w:val="9"/>
        <w:spacing w:before="0" w:beforeAutospacing="0" w:after="0" w:afterAutospacing="0" w:line="357" w:lineRule="atLeas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w:t>
      </w:r>
      <w:r>
        <w:rPr>
          <w:rFonts w:ascii="仿宋_GB2312" w:eastAsia="仿宋_GB2312" w:hAnsiTheme="minorHAnsi" w:cstheme="minorBidi"/>
          <w:kern w:val="2"/>
          <w:sz w:val="32"/>
          <w:szCs w:val="32"/>
        </w:rPr>
        <w:t xml:space="preserve">信息公开的形式、渠道不够全面，有待进一步完善。 </w:t>
      </w:r>
    </w:p>
    <w:p>
      <w:pPr>
        <w:pStyle w:val="9"/>
        <w:spacing w:before="0" w:beforeAutospacing="0" w:after="0" w:afterAutospacing="0" w:line="357" w:lineRule="atLeast"/>
        <w:ind w:firstLine="640" w:firstLineChars="200"/>
        <w:rPr>
          <w:rFonts w:ascii="楷体" w:hAnsi="楷体" w:eastAsia="楷体" w:cs="楷体"/>
          <w:color w:val="333333"/>
          <w:sz w:val="32"/>
          <w:szCs w:val="32"/>
          <w:shd w:val="clear" w:color="auto" w:fill="FFFFFF"/>
        </w:rPr>
      </w:pPr>
      <w:r>
        <w:rPr>
          <w:rFonts w:hint="eastAsia" w:ascii="仿宋_GB2312" w:eastAsia="仿宋_GB2312" w:hAnsiTheme="minorHAnsi" w:cstheme="minorBidi"/>
          <w:kern w:val="2"/>
          <w:sz w:val="32"/>
          <w:szCs w:val="32"/>
        </w:rPr>
        <w:t>3.</w:t>
      </w:r>
      <w:r>
        <w:rPr>
          <w:rFonts w:ascii="仿宋_GB2312" w:eastAsia="仿宋_GB2312" w:hAnsiTheme="minorHAnsi" w:cstheme="minorBidi"/>
          <w:kern w:val="2"/>
          <w:sz w:val="32"/>
          <w:szCs w:val="32"/>
        </w:rPr>
        <w:t xml:space="preserve">对主动公开信息的理解和应用有待进一步加强。 </w:t>
      </w:r>
    </w:p>
    <w:p>
      <w:pPr>
        <w:pStyle w:val="9"/>
        <w:spacing w:before="0" w:beforeAutospacing="0" w:after="0" w:afterAutospacing="0" w:line="357" w:lineRule="atLeast"/>
        <w:ind w:firstLine="640" w:firstLineChars="200"/>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（二）改进情况</w:t>
      </w:r>
    </w:p>
    <w:p>
      <w:pPr>
        <w:pStyle w:val="9"/>
        <w:spacing w:before="0" w:beforeAutospacing="0" w:after="0" w:afterAutospacing="0" w:line="357" w:lineRule="atLeas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 xml:space="preserve">1.统一认识，努力规范工作流程。进一步梳理局机关所掌握的政府信息，及时提供，定期维护，确保政府信息公开工作能按照既定的工作流程有效运作，公众能够方便查询。 </w:t>
      </w:r>
    </w:p>
    <w:p>
      <w:pPr>
        <w:pStyle w:val="9"/>
        <w:spacing w:before="0" w:beforeAutospacing="0" w:after="0" w:afterAutospacing="0" w:line="357" w:lineRule="atLeas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 xml:space="preserve">2.进一步完善信息公开工作机制，加大信息公开力度，提高群众的认知度和认可度。继续及时、准确公布各项信息，方便群众了解本系统的动态。 </w:t>
      </w:r>
    </w:p>
    <w:p>
      <w:pPr>
        <w:pStyle w:val="9"/>
        <w:spacing w:before="0" w:beforeAutospacing="0" w:after="0" w:afterAutospacing="0" w:line="357" w:lineRule="atLeas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 xml:space="preserve">3.积极向实践工作成功有效的政府职能部门学习取经，结合我局工作实际情况，不断提高工作水平。 </w:t>
      </w:r>
    </w:p>
    <w:p>
      <w:pPr>
        <w:pStyle w:val="9"/>
        <w:spacing w:before="0" w:beforeAutospacing="0" w:after="0" w:afterAutospacing="0" w:line="357" w:lineRule="atLeast"/>
        <w:ind w:firstLine="640" w:firstLineChars="200"/>
        <w:rPr>
          <w:rFonts w:ascii="楷体" w:hAnsi="楷体" w:eastAsia="楷体" w:cs="楷体"/>
          <w:color w:val="333333"/>
          <w:sz w:val="32"/>
          <w:szCs w:val="32"/>
          <w:shd w:val="clear" w:color="auto" w:fill="FFFFFF"/>
        </w:rPr>
      </w:pPr>
      <w:r>
        <w:rPr>
          <w:rFonts w:hint="eastAsia" w:ascii="仿宋_GB2312" w:eastAsia="仿宋_GB2312" w:hAnsiTheme="minorHAnsi" w:cstheme="minorBidi"/>
          <w:kern w:val="2"/>
          <w:sz w:val="32"/>
          <w:szCs w:val="32"/>
        </w:rPr>
        <w:t>4.进一步加强人员业务培训，提高工作能力和业务水平，规范政府信息公开的程序，在强化信息的时效性和工作规范化等方面下功夫，及时更新信息内容、提高信息质量，使社会公众能获取方便、及时、丰富的信息服务。</w:t>
      </w:r>
    </w:p>
    <w:p>
      <w:pPr>
        <w:pStyle w:val="9"/>
        <w:shd w:val="clear" w:color="auto" w:fill="FFFFFF"/>
        <w:spacing w:before="0" w:beforeAutospacing="0" w:after="0" w:afterAutospacing="0"/>
        <w:ind w:firstLine="420"/>
        <w:jc w:val="both"/>
        <w:rPr>
          <w:rFonts w:ascii="黑体" w:hAnsi="黑体" w:eastAsia="黑体"/>
          <w:sz w:val="32"/>
          <w:szCs w:val="32"/>
        </w:rPr>
      </w:pPr>
      <w:r>
        <w:rPr>
          <w:rFonts w:hint="eastAsia" w:ascii="黑体" w:hAnsi="黑体" w:eastAsia="黑体"/>
          <w:sz w:val="32"/>
          <w:szCs w:val="32"/>
        </w:rPr>
        <w:t>六、其他需要报告的事项</w:t>
      </w:r>
    </w:p>
    <w:p>
      <w:pPr>
        <w:pStyle w:val="9"/>
        <w:spacing w:before="0" w:beforeAutospacing="0" w:after="0" w:afterAutospacing="0" w:line="357" w:lineRule="atLeast"/>
        <w:ind w:firstLine="320" w:firstLineChars="1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根据国务院办公厅印发的《政府信息公开信息处理费管理办法》和浙江省政府办公厅、宁波市政府办公厅关于政府信息公开信息处理费收取工作的有关规定，本机关全年没有收到超出一定数量或者频次范围的政府信息公开申请，也未对申请人收取信息处理费。特此说明。</w:t>
      </w:r>
    </w:p>
    <w:p>
      <w:pPr>
        <w:pStyle w:val="9"/>
        <w:shd w:val="clear" w:color="auto" w:fill="FFFFFF"/>
        <w:spacing w:before="0" w:beforeAutospacing="0" w:after="0" w:afterAutospacing="0"/>
        <w:ind w:firstLine="420"/>
        <w:jc w:val="both"/>
        <w:rPr>
          <w:rFonts w:ascii="仿宋_GB2312" w:eastAsia="仿宋_GB2312" w:hAnsiTheme="minorHAnsi" w:cstheme="minorBidi"/>
          <w:kern w:val="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宁波市北仑区商务局</w:t>
      </w:r>
    </w:p>
    <w:p>
      <w:pPr>
        <w:spacing w:line="600" w:lineRule="exact"/>
        <w:ind w:right="160" w:firstLine="640" w:firstLineChars="200"/>
        <w:jc w:val="right"/>
        <w:rPr>
          <w:rFonts w:ascii="仿宋_GB2312" w:eastAsia="仿宋_GB2312"/>
          <w:sz w:val="32"/>
          <w:szCs w:val="32"/>
        </w:rPr>
      </w:pPr>
      <w:r>
        <w:rPr>
          <w:rFonts w:hint="eastAsia" w:ascii="仿宋_GB2312" w:eastAsia="仿宋_GB2312"/>
          <w:sz w:val="32"/>
          <w:szCs w:val="32"/>
        </w:rPr>
        <w:t>2022年1月13日</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1979"/>
    <w:rsid w:val="00001F94"/>
    <w:rsid w:val="00150128"/>
    <w:rsid w:val="00157625"/>
    <w:rsid w:val="001926FF"/>
    <w:rsid w:val="001B5CE1"/>
    <w:rsid w:val="00306590"/>
    <w:rsid w:val="003445A8"/>
    <w:rsid w:val="0038612E"/>
    <w:rsid w:val="003B7D10"/>
    <w:rsid w:val="003F446A"/>
    <w:rsid w:val="0041206A"/>
    <w:rsid w:val="0048470D"/>
    <w:rsid w:val="00503209"/>
    <w:rsid w:val="00534053"/>
    <w:rsid w:val="00642397"/>
    <w:rsid w:val="007058C6"/>
    <w:rsid w:val="007B509D"/>
    <w:rsid w:val="007C321F"/>
    <w:rsid w:val="00804B00"/>
    <w:rsid w:val="008E1430"/>
    <w:rsid w:val="0098205D"/>
    <w:rsid w:val="009A1A56"/>
    <w:rsid w:val="00A56595"/>
    <w:rsid w:val="00B21EF2"/>
    <w:rsid w:val="00B24B8D"/>
    <w:rsid w:val="00B27F19"/>
    <w:rsid w:val="00B31979"/>
    <w:rsid w:val="00B44751"/>
    <w:rsid w:val="00C03269"/>
    <w:rsid w:val="00C12BB7"/>
    <w:rsid w:val="00C713B3"/>
    <w:rsid w:val="00D33B3D"/>
    <w:rsid w:val="00D64416"/>
    <w:rsid w:val="00DF1DFD"/>
    <w:rsid w:val="00EC0CAD"/>
    <w:rsid w:val="00EE68B1"/>
    <w:rsid w:val="00F34FCF"/>
    <w:rsid w:val="5DBB4637"/>
    <w:rsid w:val="757D2FA2"/>
    <w:rsid w:val="7FF6C95C"/>
    <w:rsid w:val="92785911"/>
    <w:rsid w:val="9BBF0818"/>
    <w:rsid w:val="CD2FDD23"/>
    <w:rsid w:val="D7F7F644"/>
    <w:rsid w:val="FAEF6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5"/>
    <w:qFormat/>
    <w:uiPriority w:val="9"/>
    <w:pPr>
      <w:widowControl/>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ascii="Calibri" w:hAnsi="Calibri"/>
      <w:i/>
    </w:rPr>
  </w:style>
  <w:style w:type="paragraph" w:styleId="3">
    <w:name w:val="Body Text Indent"/>
    <w:basedOn w:val="1"/>
    <w:unhideWhenUsed/>
    <w:qFormat/>
    <w:uiPriority w:val="99"/>
    <w:pPr>
      <w:spacing w:after="120"/>
      <w:ind w:left="420" w:leftChars="200"/>
    </w:pPr>
  </w:style>
  <w:style w:type="paragraph" w:styleId="5">
    <w:name w:val="annotation text"/>
    <w:basedOn w:val="1"/>
    <w:link w:val="18"/>
    <w:semiHidden/>
    <w:unhideWhenUsed/>
    <w:qFormat/>
    <w:uiPriority w:val="99"/>
    <w:pPr>
      <w:jc w:val="left"/>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7"/>
    <w:semiHidden/>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10">
    <w:name w:val="annotation subject"/>
    <w:basedOn w:val="5"/>
    <w:next w:val="5"/>
    <w:link w:val="19"/>
    <w:semiHidden/>
    <w:unhideWhenUsed/>
    <w:qFormat/>
    <w:uiPriority w:val="99"/>
    <w:rPr>
      <w:b/>
      <w:bCs/>
    </w:rPr>
  </w:style>
  <w:style w:type="character" w:styleId="13">
    <w:name w:val="annotation reference"/>
    <w:basedOn w:val="12"/>
    <w:semiHidden/>
    <w:unhideWhenUsed/>
    <w:qFormat/>
    <w:uiPriority w:val="99"/>
    <w:rPr>
      <w:sz w:val="21"/>
      <w:szCs w:val="21"/>
    </w:rPr>
  </w:style>
  <w:style w:type="paragraph" w:customStyle="1" w:styleId="14">
    <w:name w:val="p"/>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5">
    <w:name w:val="标题 1 Char"/>
    <w:basedOn w:val="12"/>
    <w:link w:val="4"/>
    <w:qFormat/>
    <w:uiPriority w:val="9"/>
    <w:rPr>
      <w:rFonts w:ascii="宋体" w:hAnsi="宋体" w:eastAsia="宋体" w:cs="宋体"/>
      <w:b/>
      <w:bCs/>
      <w:kern w:val="36"/>
      <w:sz w:val="48"/>
      <w:szCs w:val="48"/>
    </w:rPr>
  </w:style>
  <w:style w:type="character" w:customStyle="1" w:styleId="16">
    <w:name w:val="页眉 Char"/>
    <w:basedOn w:val="12"/>
    <w:link w:val="8"/>
    <w:semiHidden/>
    <w:qFormat/>
    <w:uiPriority w:val="99"/>
    <w:rPr>
      <w:sz w:val="18"/>
      <w:szCs w:val="18"/>
    </w:rPr>
  </w:style>
  <w:style w:type="character" w:customStyle="1" w:styleId="17">
    <w:name w:val="页脚 Char"/>
    <w:basedOn w:val="12"/>
    <w:link w:val="7"/>
    <w:semiHidden/>
    <w:qFormat/>
    <w:uiPriority w:val="99"/>
    <w:rPr>
      <w:sz w:val="18"/>
      <w:szCs w:val="18"/>
    </w:rPr>
  </w:style>
  <w:style w:type="character" w:customStyle="1" w:styleId="18">
    <w:name w:val="批注文字 Char"/>
    <w:basedOn w:val="12"/>
    <w:link w:val="5"/>
    <w:semiHidden/>
    <w:qFormat/>
    <w:uiPriority w:val="99"/>
    <w:rPr>
      <w:kern w:val="2"/>
      <w:sz w:val="21"/>
      <w:szCs w:val="22"/>
    </w:rPr>
  </w:style>
  <w:style w:type="character" w:customStyle="1" w:styleId="19">
    <w:name w:val="批注主题 Char"/>
    <w:basedOn w:val="18"/>
    <w:link w:val="10"/>
    <w:semiHidden/>
    <w:qFormat/>
    <w:uiPriority w:val="99"/>
    <w:rPr>
      <w:b/>
      <w:bCs/>
    </w:rPr>
  </w:style>
  <w:style w:type="character" w:customStyle="1" w:styleId="20">
    <w:name w:val="批注框文本 Char"/>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420</Words>
  <Characters>2396</Characters>
  <Lines>19</Lines>
  <Paragraphs>5</Paragraphs>
  <TotalTime>18</TotalTime>
  <ScaleCrop>false</ScaleCrop>
  <LinksUpToDate>false</LinksUpToDate>
  <CharactersWithSpaces>2811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2022-01-18T14:38:00Z</dcterms:created>
  <dc:creator>freeuser</dc:creator>
  <cp:lastModifiedBy>user</cp:lastModifiedBy>
  <cp:lastPrinted>2021-01-21T18:34:00Z</cp:lastPrinted>
  <dcterms:modified xsi:type="dcterms:W3CDTF">2022-01-27T09:49:24Z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