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hint="eastAsia" w:ascii="黑体" w:hAnsi="黑体" w:eastAsia="黑体" w:cstheme="minorBidi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theme="minorBidi"/>
          <w:sz w:val="44"/>
          <w:szCs w:val="44"/>
          <w:lang w:eastAsia="zh-CN"/>
        </w:rPr>
        <w:t>宁波市北仑区（开发区）公共资源交易中心（招投标中心）信息主动公开目录清单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领导姓名、工作职务、工作分工、标准工作照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行政法规、规章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公共资源市场化配置改革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市公共资源市场化配置改革等方面的行政规范性文件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其他政策文件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市公共资源市场化配置改革等方面的政策性文件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制定处室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统计信息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月度公共资源交易、政府采购等数据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交易中心、采购中心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公共资源交易市场化配置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 w:cs="Times New Roman"/>
                <w:sz w:val="20"/>
                <w:szCs w:val="20"/>
              </w:rPr>
              <w:t>全市关于</w:t>
            </w:r>
            <w:r>
              <w:rPr>
                <w:rFonts w:hint="eastAsia"/>
                <w:kern w:val="0"/>
                <w:sz w:val="20"/>
                <w:szCs w:val="20"/>
              </w:rPr>
              <w:t>公共资源市场化配置改革方面的信息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交管处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号）、《财政部关于推进省以下预决算公开工作的通知》（财预〔</w:t>
            </w:r>
            <w:r>
              <w:rPr>
                <w:kern w:val="0"/>
                <w:sz w:val="20"/>
                <w:szCs w:val="20"/>
              </w:rPr>
              <w:t>2013</w:t>
            </w:r>
            <w:r>
              <w:rPr>
                <w:rFonts w:hint="eastAsia"/>
                <w:kern w:val="0"/>
                <w:sz w:val="20"/>
                <w:szCs w:val="20"/>
              </w:rPr>
              <w:t>〕</w:t>
            </w:r>
            <w:r>
              <w:rPr>
                <w:kern w:val="0"/>
                <w:sz w:val="20"/>
                <w:szCs w:val="20"/>
              </w:rPr>
              <w:t>309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政府采购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政府集中采购项目的目录、标准及实施情况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保障中心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社会监督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监督投诉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每月市行政服务中心服务对象评议及咨询投诉处理情况通报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综合处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法规处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政务公开工作年度报告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政府信息</w:t>
            </w:r>
            <w:r>
              <w:rPr>
                <w:rFonts w:hint="eastAsia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每年</w:t>
            </w:r>
            <w:r>
              <w:rPr>
                <w:sz w:val="20"/>
                <w:szCs w:val="20"/>
              </w:rPr>
              <w:t>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综合处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89383940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监督举报电话：</w:t>
            </w: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89383939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3276C"/>
    <w:rsid w:val="0008482C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0692"/>
    <w:rsid w:val="004C38BD"/>
    <w:rsid w:val="004F322B"/>
    <w:rsid w:val="00545021"/>
    <w:rsid w:val="005770C7"/>
    <w:rsid w:val="006C31E2"/>
    <w:rsid w:val="00716847"/>
    <w:rsid w:val="00730BD9"/>
    <w:rsid w:val="007D3337"/>
    <w:rsid w:val="008420FC"/>
    <w:rsid w:val="00905278"/>
    <w:rsid w:val="009301FD"/>
    <w:rsid w:val="0099076C"/>
    <w:rsid w:val="00993677"/>
    <w:rsid w:val="00A45C4A"/>
    <w:rsid w:val="00A970EC"/>
    <w:rsid w:val="00AE39C1"/>
    <w:rsid w:val="00BB009B"/>
    <w:rsid w:val="00C9374F"/>
    <w:rsid w:val="00CA0672"/>
    <w:rsid w:val="00D214A0"/>
    <w:rsid w:val="00E124C1"/>
    <w:rsid w:val="00E3311C"/>
    <w:rsid w:val="00E71D0F"/>
    <w:rsid w:val="00F25038"/>
    <w:rsid w:val="08EE7702"/>
    <w:rsid w:val="2AF440B2"/>
    <w:rsid w:val="2C2366D6"/>
    <w:rsid w:val="3BD4567E"/>
    <w:rsid w:val="3D25070B"/>
    <w:rsid w:val="435C5C7E"/>
    <w:rsid w:val="54180D68"/>
    <w:rsid w:val="691409E2"/>
    <w:rsid w:val="6CC62A37"/>
    <w:rsid w:val="790E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8E264-78F1-4432-9262-379279219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857</Words>
  <Characters>4890</Characters>
  <Lines>40</Lines>
  <Paragraphs>11</Paragraphs>
  <TotalTime>13</TotalTime>
  <ScaleCrop>false</ScaleCrop>
  <LinksUpToDate>false</LinksUpToDate>
  <CharactersWithSpaces>5736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2019-07-17T01:03:00Z</dcterms:created>
  <dc:creator>沈佳丽</dc:creator>
  <cp:lastModifiedBy>Administrator</cp:lastModifiedBy>
  <dcterms:modified xsi:type="dcterms:W3CDTF">2019-08-07T03:27:20Z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