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宁波市北仑区</w:t>
      </w:r>
      <w:r>
        <w:rPr>
          <w:rFonts w:hint="eastAsia" w:ascii="黑体" w:hAnsi="黑体" w:eastAsia="黑体" w:cstheme="minorBidi"/>
          <w:sz w:val="44"/>
          <w:szCs w:val="44"/>
        </w:rPr>
        <w:t>市场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监督管理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</w:rPr>
        <w:t>局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机构职能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法规、规章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与本局业务相关的法规、规章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法规科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文件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本部门印发的与群众利益密切相关的有关文件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市场监管局答复的、应当公开的市人大代表建议复文和市政协委员提案复文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药</w:t>
            </w:r>
            <w:r>
              <w:rPr>
                <w:rFonts w:hint="eastAsia" w:cs="Times New Roman"/>
                <w:sz w:val="20"/>
                <w:szCs w:val="20"/>
              </w:rPr>
              <w:t>安全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区</w:t>
            </w:r>
            <w:r>
              <w:rPr>
                <w:rFonts w:hint="eastAsia" w:cs="Times New Roman"/>
                <w:sz w:val="20"/>
                <w:szCs w:val="20"/>
              </w:rPr>
              <w:t>食品安全相关抽检信息、抽检核查信息、严重失信者名单、行政处罚信息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食品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、药品</w:t>
            </w:r>
            <w:r>
              <w:rPr>
                <w:rFonts w:hint="eastAsia" w:cs="Times New Roman"/>
                <w:sz w:val="20"/>
                <w:szCs w:val="20"/>
              </w:rPr>
              <w:t>相关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  <w:r>
              <w:rPr>
                <w:rFonts w:hint="eastAsia" w:cs="Times New Roman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各相关科室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公务员考录信息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黑名单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各相关科室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政府网站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384129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86783145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303D4B"/>
    <w:rsid w:val="00316855"/>
    <w:rsid w:val="003821AB"/>
    <w:rsid w:val="00395AF4"/>
    <w:rsid w:val="003D1B38"/>
    <w:rsid w:val="00461893"/>
    <w:rsid w:val="004A4D35"/>
    <w:rsid w:val="004C38BD"/>
    <w:rsid w:val="004D04BC"/>
    <w:rsid w:val="004E5266"/>
    <w:rsid w:val="005542C1"/>
    <w:rsid w:val="005A0A46"/>
    <w:rsid w:val="006B5ABD"/>
    <w:rsid w:val="006F3C07"/>
    <w:rsid w:val="00716847"/>
    <w:rsid w:val="00730BD9"/>
    <w:rsid w:val="007D3337"/>
    <w:rsid w:val="008420FC"/>
    <w:rsid w:val="009301FD"/>
    <w:rsid w:val="00993677"/>
    <w:rsid w:val="00A970EC"/>
    <w:rsid w:val="00AB5D08"/>
    <w:rsid w:val="00BB009B"/>
    <w:rsid w:val="00C2292F"/>
    <w:rsid w:val="00C9374F"/>
    <w:rsid w:val="00CF0FE4"/>
    <w:rsid w:val="00D377D5"/>
    <w:rsid w:val="00DE149C"/>
    <w:rsid w:val="00E124C1"/>
    <w:rsid w:val="00E5106C"/>
    <w:rsid w:val="00F43C1F"/>
    <w:rsid w:val="00F95B9C"/>
    <w:rsid w:val="00FF5B08"/>
    <w:rsid w:val="0D81778B"/>
    <w:rsid w:val="39074488"/>
    <w:rsid w:val="65550758"/>
    <w:rsid w:val="6CC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27D334-F2EA-4516-A516-36D6BD2B7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640</Words>
  <Characters>3651</Characters>
  <Lines>30</Lines>
  <Paragraphs>8</Paragraphs>
  <TotalTime>0</TotalTime>
  <ScaleCrop>false</ScaleCrop>
  <LinksUpToDate>false</LinksUpToDate>
  <CharactersWithSpaces>4283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2019-07-17T02:33:00Z</dcterms:created>
  <dc:creator>沈佳丽</dc:creator>
  <cp:lastModifiedBy>史金波</cp:lastModifiedBy>
  <dcterms:modified xsi:type="dcterms:W3CDTF">2019-09-18T07:05:09Z</dcterms:modified>
  <dc:title>宁波市政府信息主动公开目录清单（宁波市北仑区市场监管局）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